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42840" w14:textId="15F738E7" w:rsidR="005E17C9" w:rsidRPr="0052548E" w:rsidRDefault="005E17C9" w:rsidP="005E17C9">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4E26DF">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02557" w:rsidRPr="00902557">
        <w:rPr>
          <w:rFonts w:ascii="Arial" w:hAnsi="Arial" w:cs="Arial"/>
          <w:b/>
          <w:bCs/>
          <w:sz w:val="28"/>
        </w:rPr>
        <w:t>R1-</w:t>
      </w:r>
      <w:r w:rsidR="00E403F2">
        <w:rPr>
          <w:rFonts w:ascii="Arial" w:hAnsi="Arial" w:cs="Arial"/>
          <w:b/>
          <w:bCs/>
          <w:sz w:val="28"/>
        </w:rPr>
        <w:t>2201500</w:t>
      </w:r>
    </w:p>
    <w:p w14:paraId="3CB8D234" w14:textId="59307360" w:rsidR="005E17C9" w:rsidRPr="009513AC" w:rsidRDefault="005E17C9" w:rsidP="005E17C9">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sidR="004E26DF">
        <w:rPr>
          <w:rFonts w:ascii="Arial" w:eastAsia="ＭＳ 明朝" w:hAnsi="Arial" w:cs="Arial"/>
          <w:b/>
          <w:bCs/>
          <w:sz w:val="28"/>
        </w:rPr>
        <w:t>February 21</w:t>
      </w:r>
      <w:r w:rsidR="004E26DF" w:rsidRPr="00B552FA">
        <w:rPr>
          <w:rFonts w:ascii="Arial" w:eastAsia="ＭＳ 明朝" w:hAnsi="Arial" w:cs="Arial"/>
          <w:b/>
          <w:bCs/>
          <w:sz w:val="28"/>
          <w:vertAlign w:val="superscript"/>
        </w:rPr>
        <w:t>th</w:t>
      </w:r>
      <w:r w:rsidR="004E26DF">
        <w:rPr>
          <w:rFonts w:ascii="Arial" w:eastAsia="ＭＳ 明朝" w:hAnsi="Arial" w:cs="Arial"/>
          <w:b/>
          <w:bCs/>
          <w:sz w:val="28"/>
        </w:rPr>
        <w:t xml:space="preserve"> – March 3</w:t>
      </w:r>
      <w:r w:rsidR="004E26DF" w:rsidRPr="00B552FA">
        <w:rPr>
          <w:rFonts w:ascii="Arial" w:eastAsia="ＭＳ 明朝" w:hAnsi="Arial" w:cs="Arial"/>
          <w:b/>
          <w:bCs/>
          <w:sz w:val="28"/>
          <w:vertAlign w:val="superscript"/>
        </w:rPr>
        <w:t>th</w:t>
      </w:r>
      <w:r w:rsidR="004E26DF">
        <w:rPr>
          <w:rFonts w:ascii="Arial" w:eastAsia="ＭＳ 明朝" w:hAnsi="Arial" w:cs="Arial"/>
          <w:b/>
          <w:bCs/>
          <w:sz w:val="28"/>
        </w:rPr>
        <w:t>, 2022</w:t>
      </w:r>
    </w:p>
    <w:p w14:paraId="35F2DD64" w14:textId="77777777" w:rsidR="008A34D9" w:rsidRPr="005E17C9"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0122ED6"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45205E" w:rsidRPr="0045205E">
        <w:rPr>
          <w:sz w:val="24"/>
          <w:lang w:val="en-US"/>
        </w:rPr>
        <w:t>Discussion on efficient activation</w:t>
      </w:r>
      <w:r w:rsidR="00195575">
        <w:rPr>
          <w:sz w:val="24"/>
          <w:lang w:val="en-US"/>
        </w:rPr>
        <w:t>/deactivation mechanism for SC</w:t>
      </w:r>
      <w:r w:rsidR="0045205E" w:rsidRPr="0045205E">
        <w:rPr>
          <w:sz w:val="24"/>
          <w:lang w:val="en-US"/>
        </w:rPr>
        <w:t>ells</w:t>
      </w:r>
    </w:p>
    <w:p w14:paraId="236A1188" w14:textId="0B2B58B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1F23">
        <w:rPr>
          <w:sz w:val="24"/>
          <w:lang w:val="en-US"/>
        </w:rPr>
        <w:t>8.13.2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160B604" w14:textId="1D259096" w:rsidR="00CF0F93" w:rsidRDefault="00785E62" w:rsidP="00CF0F93">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w:t>
      </w:r>
      <w:r w:rsidR="0086472D">
        <w:rPr>
          <w:rFonts w:eastAsia="ＭＳ 明朝"/>
          <w:sz w:val="22"/>
          <w:szCs w:val="22"/>
          <w:lang w:val="en-US"/>
        </w:rPr>
        <w:t>7</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 xml:space="preserve">the techniques for efficient </w:t>
      </w:r>
      <w:proofErr w:type="spellStart"/>
      <w:r>
        <w:rPr>
          <w:rFonts w:eastAsia="ＭＳ 明朝"/>
          <w:sz w:val="22"/>
          <w:szCs w:val="22"/>
          <w:lang w:val="en-US"/>
        </w:rPr>
        <w:t>SCell</w:t>
      </w:r>
      <w:proofErr w:type="spellEnd"/>
      <w:r>
        <w:rPr>
          <w:rFonts w:eastAsia="ＭＳ 明朝"/>
          <w:sz w:val="22"/>
          <w:szCs w:val="22"/>
          <w:lang w:val="en-US"/>
        </w:rPr>
        <w:t xml:space="preserve"> activation/deactivation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CF0F93" w14:paraId="5D01937D" w14:textId="77777777" w:rsidTr="00C1032D">
        <w:tc>
          <w:tcPr>
            <w:tcW w:w="9962" w:type="dxa"/>
          </w:tcPr>
          <w:p w14:paraId="7048B4EC" w14:textId="77777777" w:rsidR="009F6F67" w:rsidRPr="00D21ED3" w:rsidRDefault="009F6F67" w:rsidP="009F6F67">
            <w:pPr>
              <w:spacing w:beforeLines="50" w:before="120"/>
              <w:rPr>
                <w:rFonts w:eastAsia="DengXian"/>
                <w:b/>
                <w:iCs/>
                <w:highlight w:val="green"/>
                <w:lang w:eastAsia="zh-CN"/>
              </w:rPr>
            </w:pPr>
            <w:r w:rsidRPr="00D21ED3">
              <w:rPr>
                <w:rFonts w:eastAsia="DengXian"/>
                <w:b/>
                <w:iCs/>
                <w:highlight w:val="green"/>
                <w:lang w:eastAsia="zh-CN"/>
              </w:rPr>
              <w:t>Agreement</w:t>
            </w:r>
          </w:p>
          <w:p w14:paraId="3051A9A9" w14:textId="77777777" w:rsidR="009F6F67" w:rsidRDefault="009F6F67" w:rsidP="009F6F67">
            <w:pPr>
              <w:rPr>
                <w:i/>
                <w:lang w:eastAsia="zh-CN"/>
              </w:rPr>
            </w:pPr>
            <w:r>
              <w:rPr>
                <w:i/>
                <w:lang w:eastAsia="zh-CN"/>
              </w:rPr>
              <w:t>The max number of N</w:t>
            </w:r>
            <w:r w:rsidRPr="001F6EDF">
              <w:rPr>
                <w:rFonts w:hint="eastAsia"/>
                <w:i/>
                <w:lang w:eastAsia="zh-CN"/>
              </w:rPr>
              <w:t>ZP</w:t>
            </w:r>
            <w:r>
              <w:rPr>
                <w:i/>
                <w:lang w:eastAsia="zh-CN"/>
              </w:rPr>
              <w:t xml:space="preserve"> </w:t>
            </w:r>
            <w:r w:rsidRPr="001F6EDF">
              <w:rPr>
                <w:rFonts w:hint="eastAsia"/>
                <w:i/>
                <w:lang w:eastAsia="zh-CN"/>
              </w:rPr>
              <w:t>CSI-RS</w:t>
            </w:r>
            <w:r w:rsidRPr="001F6EDF">
              <w:rPr>
                <w:i/>
                <w:lang w:eastAsia="zh-CN"/>
              </w:rPr>
              <w:t xml:space="preserve"> </w:t>
            </w:r>
            <w:r>
              <w:rPr>
                <w:i/>
                <w:lang w:eastAsia="zh-CN"/>
              </w:rPr>
              <w:t xml:space="preserve">resource set configurations for temporary RS per serving cell is the 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r>
              <w:rPr>
                <w:i/>
                <w:lang w:eastAsia="zh-CN"/>
              </w:rPr>
              <w:t>.</w:t>
            </w:r>
          </w:p>
          <w:p w14:paraId="47E68FD6" w14:textId="77777777" w:rsidR="009F6F67" w:rsidRPr="00F8295B" w:rsidRDefault="009F6F67" w:rsidP="009F6F67">
            <w:pPr>
              <w:rPr>
                <w:rFonts w:eastAsia="DengXian"/>
                <w:lang w:eastAsia="zh-CN"/>
              </w:rPr>
            </w:pPr>
          </w:p>
          <w:p w14:paraId="7328DD9B" w14:textId="77777777" w:rsidR="009F6F67" w:rsidRPr="00572A5E" w:rsidRDefault="009F6F67" w:rsidP="009F6F67">
            <w:pPr>
              <w:rPr>
                <w:rFonts w:eastAsia="ＭＳ 明朝"/>
                <w:iCs/>
                <w:highlight w:val="green"/>
              </w:rPr>
            </w:pPr>
            <w:r w:rsidRPr="00572A5E">
              <w:rPr>
                <w:rFonts w:eastAsia="ＭＳ 明朝"/>
                <w:b/>
                <w:iCs/>
                <w:highlight w:val="green"/>
              </w:rPr>
              <w:t>Agreement</w:t>
            </w:r>
          </w:p>
          <w:p w14:paraId="01CA6D7C" w14:textId="77777777" w:rsidR="009F6F67" w:rsidRDefault="009F6F67" w:rsidP="009F6F67">
            <w:pPr>
              <w:rPr>
                <w:i/>
                <w:lang w:eastAsia="zh-CN"/>
              </w:rPr>
            </w:pPr>
            <w:r>
              <w:rPr>
                <w:i/>
                <w:lang w:eastAsia="zh-CN"/>
              </w:rPr>
              <w:t xml:space="preserve">For efficient </w:t>
            </w:r>
            <w:proofErr w:type="spellStart"/>
            <w:r>
              <w:rPr>
                <w:i/>
                <w:lang w:eastAsia="zh-CN"/>
              </w:rPr>
              <w:t>SCell</w:t>
            </w:r>
            <w:proofErr w:type="spellEnd"/>
            <w:r>
              <w:rPr>
                <w:i/>
                <w:lang w:eastAsia="zh-CN"/>
              </w:rPr>
              <w:t xml:space="preserve">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w:t>
            </w:r>
            <w:proofErr w:type="spellStart"/>
            <w:r>
              <w:rPr>
                <w:i/>
                <w:lang w:eastAsia="zh-CN"/>
              </w:rPr>
              <w:t>SCell</w:t>
            </w:r>
            <w:proofErr w:type="spellEnd"/>
            <w:r>
              <w:rPr>
                <w:i/>
                <w:lang w:eastAsia="zh-CN"/>
              </w:rPr>
              <w:t xml:space="preserve"> is to be configured </w:t>
            </w:r>
            <w:r w:rsidRPr="009E155B">
              <w:rPr>
                <w:i/>
                <w:lang w:eastAsia="zh-CN"/>
              </w:rPr>
              <w:t xml:space="preserve">as </w:t>
            </w:r>
            <w:r>
              <w:rPr>
                <w:i/>
                <w:lang w:eastAsia="zh-CN"/>
              </w:rPr>
              <w:t xml:space="preserve">a QCL source for the temporary RS in case of known </w:t>
            </w:r>
            <w:proofErr w:type="spellStart"/>
            <w:r>
              <w:rPr>
                <w:i/>
                <w:lang w:eastAsia="zh-CN"/>
              </w:rPr>
              <w:t>SCell</w:t>
            </w:r>
            <w:proofErr w:type="spellEnd"/>
            <w:r>
              <w:rPr>
                <w:i/>
                <w:lang w:eastAsia="zh-CN"/>
              </w:rPr>
              <w:t xml:space="preserve"> same as existing specification.</w:t>
            </w:r>
          </w:p>
          <w:p w14:paraId="4DD6F05C" w14:textId="77777777" w:rsidR="009F6F67" w:rsidRDefault="009F6F67" w:rsidP="009F6F67">
            <w:pPr>
              <w:numPr>
                <w:ilvl w:val="0"/>
                <w:numId w:val="25"/>
              </w:numPr>
              <w:snapToGrid w:val="0"/>
              <w:spacing w:after="120" w:line="259" w:lineRule="auto"/>
              <w:jc w:val="both"/>
              <w:rPr>
                <w:i/>
                <w:color w:val="FF0000"/>
                <w:u w:val="single"/>
              </w:rPr>
            </w:pPr>
            <w:r>
              <w:rPr>
                <w:i/>
                <w:color w:val="FF0000"/>
                <w:u w:val="single"/>
              </w:rPr>
              <w:t xml:space="preserve">Note: a SSB of the to-be-activated </w:t>
            </w:r>
            <w:proofErr w:type="spellStart"/>
            <w:r>
              <w:rPr>
                <w:i/>
                <w:color w:val="FF0000"/>
                <w:u w:val="single"/>
              </w:rPr>
              <w:t>SCell</w:t>
            </w:r>
            <w:proofErr w:type="spellEnd"/>
            <w:r>
              <w:rPr>
                <w:i/>
                <w:color w:val="FF0000"/>
                <w:u w:val="single"/>
              </w:rPr>
              <w:t xml:space="preserve"> is a QCL source for the P-TRS per existing specification</w:t>
            </w:r>
          </w:p>
          <w:p w14:paraId="49CFC9BF" w14:textId="77777777" w:rsidR="009F6F67" w:rsidRPr="00CB36FA" w:rsidRDefault="009F6F67" w:rsidP="009F6F67">
            <w:pPr>
              <w:numPr>
                <w:ilvl w:val="0"/>
                <w:numId w:val="25"/>
              </w:numPr>
              <w:snapToGrid w:val="0"/>
              <w:spacing w:after="120" w:line="259" w:lineRule="auto"/>
              <w:jc w:val="both"/>
              <w:rPr>
                <w:i/>
                <w:color w:val="FF0000"/>
                <w:u w:val="single"/>
              </w:rPr>
            </w:pPr>
            <w:r w:rsidRPr="009D648F">
              <w:rPr>
                <w:rFonts w:eastAsia="DengXian" w:hint="eastAsia"/>
                <w:i/>
                <w:color w:val="FF0000"/>
                <w:u w:val="single"/>
                <w:lang w:eastAsia="zh-CN"/>
              </w:rPr>
              <w:t>N</w:t>
            </w:r>
            <w:r w:rsidRPr="009D648F">
              <w:rPr>
                <w:rFonts w:eastAsia="DengXian"/>
                <w:i/>
                <w:color w:val="FF0000"/>
                <w:u w:val="single"/>
                <w:lang w:eastAsia="zh-CN"/>
              </w:rPr>
              <w:t xml:space="preserve">ote: It is RAN1 understanding that </w:t>
            </w:r>
            <w:proofErr w:type="spellStart"/>
            <w:r w:rsidRPr="009D648F">
              <w:rPr>
                <w:rFonts w:eastAsia="DengXian"/>
                <w:i/>
                <w:color w:val="FF0000"/>
                <w:u w:val="single"/>
                <w:lang w:eastAsia="zh-CN"/>
              </w:rPr>
              <w:t>Scell</w:t>
            </w:r>
            <w:proofErr w:type="spellEnd"/>
            <w:r w:rsidRPr="009D648F">
              <w:rPr>
                <w:rFonts w:eastAsia="DengXian"/>
                <w:i/>
                <w:color w:val="FF0000"/>
                <w:u w:val="single"/>
                <w:lang w:eastAsia="zh-CN"/>
              </w:rPr>
              <w:t xml:space="preserve"> activation latency can be reduced compared to Rel-16 even when P-TRS is configured as QCL source for </w:t>
            </w:r>
            <w:r>
              <w:rPr>
                <w:i/>
                <w:lang w:eastAsia="zh-CN"/>
              </w:rPr>
              <w:t xml:space="preserve">the temporary RS in case of known </w:t>
            </w:r>
            <w:proofErr w:type="spellStart"/>
            <w:r>
              <w:rPr>
                <w:i/>
                <w:lang w:eastAsia="zh-CN"/>
              </w:rPr>
              <w:t>SCell</w:t>
            </w:r>
            <w:proofErr w:type="spellEnd"/>
          </w:p>
          <w:p w14:paraId="437B8A70" w14:textId="77777777" w:rsidR="009F6F67" w:rsidRPr="003E49CD" w:rsidRDefault="009F6F67" w:rsidP="009F6F67">
            <w:pPr>
              <w:rPr>
                <w:rFonts w:eastAsia="DengXian"/>
                <w:lang w:eastAsia="zh-CN"/>
              </w:rPr>
            </w:pPr>
            <w:r w:rsidRPr="003E49CD">
              <w:rPr>
                <w:rFonts w:eastAsia="DengXian" w:hint="eastAsia"/>
                <w:lang w:eastAsia="zh-CN"/>
              </w:rPr>
              <w:t>B</w:t>
            </w:r>
            <w:r w:rsidRPr="003E49CD">
              <w:rPr>
                <w:rFonts w:eastAsia="DengXian"/>
                <w:lang w:eastAsia="zh-CN"/>
              </w:rPr>
              <w:t>elow Working Assumption does not need to be confirmed.</w:t>
            </w:r>
          </w:p>
          <w:p w14:paraId="757AD3A9" w14:textId="77777777" w:rsidR="009F6F67" w:rsidRDefault="009F6F67" w:rsidP="009F6F67">
            <w:pPr>
              <w:rPr>
                <w:rFonts w:eastAsia="DengXian"/>
                <w:lang w:eastAsia="zh-CN"/>
              </w:rPr>
            </w:pPr>
          </w:p>
          <w:p w14:paraId="0416E698" w14:textId="77777777" w:rsidR="009F6F67" w:rsidRDefault="009F6F67" w:rsidP="009F6F67">
            <w:pPr>
              <w:rPr>
                <w:highlight w:val="darkYellow"/>
                <w:lang w:eastAsia="zh-CN"/>
              </w:rPr>
            </w:pPr>
            <w:r>
              <w:rPr>
                <w:b/>
                <w:highlight w:val="darkYellow"/>
                <w:lang w:eastAsia="zh-CN"/>
              </w:rPr>
              <w:t>Working Assumption</w:t>
            </w:r>
          </w:p>
          <w:p w14:paraId="7D9913C8" w14:textId="77777777" w:rsidR="009F6F67" w:rsidRDefault="009F6F67" w:rsidP="009F6F67">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a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7498D331" w14:textId="77777777" w:rsidR="009F6F67" w:rsidRDefault="009F6F67" w:rsidP="009F6F67">
            <w:pPr>
              <w:numPr>
                <w:ilvl w:val="0"/>
                <w:numId w:val="14"/>
              </w:numPr>
              <w:snapToGrid w:val="0"/>
              <w:spacing w:line="259" w:lineRule="auto"/>
              <w:ind w:left="720"/>
              <w:jc w:val="both"/>
              <w:rPr>
                <w:rFonts w:eastAsia="Times New Roman"/>
              </w:rPr>
            </w:pPr>
            <w:r>
              <w:rPr>
                <w:rFonts w:eastAsia="Times New Roman"/>
              </w:rPr>
              <w:t>FFS: QCL type</w:t>
            </w:r>
          </w:p>
          <w:p w14:paraId="25EB029A" w14:textId="77777777" w:rsidR="009F6F67" w:rsidRDefault="009F6F67" w:rsidP="009F6F67">
            <w:pPr>
              <w:numPr>
                <w:ilvl w:val="0"/>
                <w:numId w:val="14"/>
              </w:numPr>
              <w:snapToGrid w:val="0"/>
              <w:spacing w:line="259" w:lineRule="auto"/>
              <w:ind w:left="720"/>
              <w:jc w:val="both"/>
              <w:rPr>
                <w:rFonts w:eastAsia="Times New Roman"/>
              </w:rPr>
            </w:pPr>
            <w:r>
              <w:rPr>
                <w:rFonts w:eastAsia="Times New Roman"/>
              </w:rPr>
              <w:t xml:space="preserve">FFS: the case of unknown </w:t>
            </w:r>
            <w:proofErr w:type="spellStart"/>
            <w:r>
              <w:rPr>
                <w:rFonts w:eastAsia="Times New Roman"/>
              </w:rPr>
              <w:t>SCell</w:t>
            </w:r>
            <w:proofErr w:type="spellEnd"/>
          </w:p>
          <w:p w14:paraId="5BDC976D" w14:textId="4F12513C" w:rsidR="009F6F67" w:rsidRPr="009F6F67" w:rsidRDefault="009F6F67" w:rsidP="009F6F67">
            <w:pPr>
              <w:numPr>
                <w:ilvl w:val="0"/>
                <w:numId w:val="14"/>
              </w:numPr>
              <w:snapToGrid w:val="0"/>
              <w:spacing w:line="259" w:lineRule="auto"/>
              <w:ind w:left="720"/>
              <w:jc w:val="both"/>
              <w:rPr>
                <w:rFonts w:eastAsia="Times New Roman"/>
              </w:rPr>
            </w:pPr>
            <w:r>
              <w:rPr>
                <w:rFonts w:eastAsia="Times New Roman"/>
              </w:rPr>
              <w:t>FFS: other QCL source, e.g. the SSB/P-TRS of another active cell</w:t>
            </w:r>
          </w:p>
          <w:p w14:paraId="38AA27CF" w14:textId="77777777" w:rsidR="009F6F67" w:rsidRDefault="009F6F67" w:rsidP="009F6F67">
            <w:pPr>
              <w:rPr>
                <w:rFonts w:eastAsia="DengXian"/>
                <w:lang w:eastAsia="zh-CN"/>
              </w:rPr>
            </w:pPr>
          </w:p>
          <w:p w14:paraId="72C609A9" w14:textId="77777777" w:rsidR="009F6F67" w:rsidRDefault="009F6F67" w:rsidP="009F6F67">
            <w:pPr>
              <w:rPr>
                <w:rFonts w:eastAsia="DengXian"/>
                <w:bCs/>
                <w:iCs/>
              </w:rPr>
            </w:pPr>
            <w:r>
              <w:rPr>
                <w:rFonts w:eastAsia="DengXian"/>
                <w:bCs/>
                <w:iCs/>
                <w:highlight w:val="green"/>
              </w:rPr>
              <w:t>Agreement</w:t>
            </w:r>
            <w:r>
              <w:rPr>
                <w:rFonts w:eastAsia="DengXian"/>
                <w:bCs/>
                <w:iCs/>
              </w:rPr>
              <w:t>(for reference during the discussion)</w:t>
            </w:r>
          </w:p>
          <w:p w14:paraId="326D93F4" w14:textId="77777777" w:rsidR="009F6F67" w:rsidRDefault="009F6F67" w:rsidP="009F6F67">
            <w:pPr>
              <w:numPr>
                <w:ilvl w:val="0"/>
                <w:numId w:val="26"/>
              </w:numPr>
              <w:contextualSpacing/>
              <w:rPr>
                <w:rFonts w:eastAsia="DengXian"/>
                <w:iCs/>
              </w:rPr>
            </w:pPr>
            <w:r>
              <w:rPr>
                <w:rFonts w:eastAsia="ＭＳ 明朝"/>
                <w:iCs/>
              </w:rPr>
              <w:t>For triggering temporary RS, down-select based on the following alternatives, or let RAN2 be aware the status of this discussion</w:t>
            </w:r>
          </w:p>
          <w:p w14:paraId="30D1BF59" w14:textId="77777777" w:rsidR="009F6F67" w:rsidRDefault="009F6F67" w:rsidP="009F6F67">
            <w:pPr>
              <w:numPr>
                <w:ilvl w:val="1"/>
                <w:numId w:val="26"/>
              </w:numPr>
              <w:contextualSpacing/>
              <w:rPr>
                <w:rFonts w:eastAsia="DengXian"/>
                <w:iCs/>
              </w:rPr>
            </w:pPr>
            <w:r>
              <w:rPr>
                <w:rFonts w:eastAsia="DengXian"/>
                <w:iCs/>
              </w:rPr>
              <w:t>Alt 1: Bitmap approach in MAC-CE</w:t>
            </w:r>
            <w:r>
              <w:rPr>
                <w:rFonts w:eastAsia="DengXian"/>
                <w:iCs/>
                <w:strike/>
              </w:rPr>
              <w:t xml:space="preserve"> similar to </w:t>
            </w:r>
            <w:proofErr w:type="spellStart"/>
            <w:r>
              <w:rPr>
                <w:rFonts w:eastAsia="DengXian"/>
                <w:iCs/>
                <w:strike/>
              </w:rPr>
              <w:t>SCell</w:t>
            </w:r>
            <w:proofErr w:type="spellEnd"/>
            <w:r>
              <w:rPr>
                <w:rFonts w:eastAsia="DengXian"/>
                <w:iCs/>
                <w:strike/>
              </w:rPr>
              <w:t xml:space="preserve"> activation</w:t>
            </w:r>
          </w:p>
          <w:p w14:paraId="79A68CA6" w14:textId="77777777" w:rsidR="009F6F67" w:rsidRDefault="009F6F67" w:rsidP="009F6F67">
            <w:pPr>
              <w:numPr>
                <w:ilvl w:val="2"/>
                <w:numId w:val="26"/>
              </w:numPr>
              <w:contextualSpacing/>
              <w:rPr>
                <w:rFonts w:eastAsia="DengXian"/>
                <w:iCs/>
              </w:rPr>
            </w:pPr>
            <w:r>
              <w:rPr>
                <w:rFonts w:eastAsia="DengXian"/>
                <w:iCs/>
              </w:rPr>
              <w:t xml:space="preserve">Every Z-bit block in the bitmap corresponds to a </w:t>
            </w:r>
            <w:proofErr w:type="spellStart"/>
            <w:r>
              <w:rPr>
                <w:rFonts w:eastAsia="DengXian"/>
                <w:iCs/>
              </w:rPr>
              <w:t>SCell</w:t>
            </w:r>
            <w:proofErr w:type="spellEnd"/>
            <w:r>
              <w:rPr>
                <w:rFonts w:eastAsia="DengXian"/>
                <w:iCs/>
              </w:rPr>
              <w:t>, Z&gt;=0</w:t>
            </w:r>
          </w:p>
          <w:p w14:paraId="056EBBE9" w14:textId="77777777" w:rsidR="009F6F67" w:rsidRDefault="009F6F67" w:rsidP="009F6F67">
            <w:pPr>
              <w:numPr>
                <w:ilvl w:val="2"/>
                <w:numId w:val="26"/>
              </w:numPr>
              <w:contextualSpacing/>
              <w:rPr>
                <w:rFonts w:eastAsia="DengXian"/>
                <w:iCs/>
              </w:rPr>
            </w:pPr>
            <w:r>
              <w:rPr>
                <w:rFonts w:eastAsia="DengXian"/>
                <w:iCs/>
              </w:rPr>
              <w:t>A Z-bit block indicates the temporary RS [configuration index], and a value zero indicated by the bit block means no RS resource transmitted.</w:t>
            </w:r>
          </w:p>
          <w:p w14:paraId="042B9A03" w14:textId="77777777" w:rsidR="009F6F67" w:rsidRDefault="009F6F67" w:rsidP="009F6F67">
            <w:pPr>
              <w:numPr>
                <w:ilvl w:val="2"/>
                <w:numId w:val="26"/>
              </w:numPr>
              <w:contextualSpacing/>
              <w:rPr>
                <w:rFonts w:eastAsia="DengXian"/>
                <w:iCs/>
              </w:rPr>
            </w:pPr>
            <w:r>
              <w:rPr>
                <w:rFonts w:eastAsia="DengXian"/>
                <w:iCs/>
              </w:rPr>
              <w:lastRenderedPageBreak/>
              <w:t xml:space="preserve">The to-be-activated </w:t>
            </w:r>
            <w:proofErr w:type="spellStart"/>
            <w:r>
              <w:rPr>
                <w:rFonts w:eastAsia="DengXian"/>
                <w:iCs/>
              </w:rPr>
              <w:t>SCell</w:t>
            </w:r>
            <w:proofErr w:type="spellEnd"/>
            <w:r>
              <w:rPr>
                <w:rFonts w:eastAsia="DengXian"/>
                <w:iCs/>
              </w:rPr>
              <w:t xml:space="preserve"> is indicated via the C values in the legacy </w:t>
            </w:r>
            <w:proofErr w:type="spellStart"/>
            <w:r>
              <w:rPr>
                <w:rFonts w:eastAsia="DengXian"/>
                <w:iCs/>
              </w:rPr>
              <w:t>SCell</w:t>
            </w:r>
            <w:proofErr w:type="spellEnd"/>
            <w:r>
              <w:rPr>
                <w:rFonts w:eastAsia="DengXian"/>
                <w:iCs/>
              </w:rPr>
              <w:t xml:space="preserve"> activation/de-activation MAC CE or in the new MAC-CE</w:t>
            </w:r>
          </w:p>
          <w:p w14:paraId="17C019B1" w14:textId="77777777" w:rsidR="009F6F67" w:rsidRDefault="009F6F67" w:rsidP="009F6F67">
            <w:pPr>
              <w:numPr>
                <w:ilvl w:val="1"/>
                <w:numId w:val="26"/>
              </w:numPr>
              <w:contextualSpacing/>
              <w:rPr>
                <w:rFonts w:eastAsia="DengXian"/>
                <w:iCs/>
              </w:rPr>
            </w:pPr>
            <w:r>
              <w:rPr>
                <w:rFonts w:eastAsia="DengXian"/>
                <w:iCs/>
              </w:rPr>
              <w:t>Alt 2: Reuse A-TRS triggering framework</w:t>
            </w:r>
          </w:p>
          <w:p w14:paraId="3FA66268" w14:textId="77777777" w:rsidR="009F6F67" w:rsidRDefault="009F6F67" w:rsidP="009F6F67">
            <w:pPr>
              <w:numPr>
                <w:ilvl w:val="2"/>
                <w:numId w:val="26"/>
              </w:numPr>
              <w:contextualSpacing/>
              <w:rPr>
                <w:rFonts w:eastAsia="DengXian"/>
                <w:iCs/>
              </w:rPr>
            </w:pPr>
            <w:r>
              <w:rPr>
                <w:rFonts w:eastAsia="DengXian"/>
                <w:iCs/>
              </w:rPr>
              <w:t>A trigger state is indicated by the MAC-CE explicitly</w:t>
            </w:r>
          </w:p>
          <w:p w14:paraId="6D1A1814" w14:textId="77777777" w:rsidR="009F6F67" w:rsidRDefault="009F6F67" w:rsidP="009F6F67">
            <w:pPr>
              <w:numPr>
                <w:ilvl w:val="2"/>
                <w:numId w:val="26"/>
              </w:numPr>
              <w:contextualSpacing/>
              <w:rPr>
                <w:rFonts w:eastAsia="DengXian"/>
                <w:iCs/>
              </w:rPr>
            </w:pPr>
            <w:r>
              <w:rPr>
                <w:rFonts w:eastAsia="ＭＳ 明朝"/>
                <w:iCs/>
              </w:rPr>
              <w:t xml:space="preserve">The association between a trigger state and </w:t>
            </w:r>
            <w:r>
              <w:rPr>
                <w:rFonts w:eastAsia="ＭＳ 明朝"/>
                <w:iCs/>
                <w:strike/>
              </w:rPr>
              <w:t>aperiodic</w:t>
            </w:r>
            <w:r>
              <w:rPr>
                <w:rFonts w:eastAsia="ＭＳ 明朝"/>
                <w:iCs/>
              </w:rPr>
              <w:t xml:space="preserve"> temporary RS for one or multiple </w:t>
            </w:r>
            <w:proofErr w:type="spellStart"/>
            <w:r>
              <w:rPr>
                <w:rFonts w:eastAsia="ＭＳ 明朝"/>
                <w:iCs/>
              </w:rPr>
              <w:t>SCells</w:t>
            </w:r>
            <w:proofErr w:type="spellEnd"/>
            <w:r>
              <w:rPr>
                <w:rFonts w:eastAsia="ＭＳ 明朝"/>
                <w:iCs/>
              </w:rPr>
              <w:t xml:space="preserve"> is configured by RRC according Rel-16 </w:t>
            </w:r>
            <w:r>
              <w:rPr>
                <w:rFonts w:eastAsia="DengXian"/>
                <w:iCs/>
              </w:rPr>
              <w:t>A-TRS triggering framework</w:t>
            </w:r>
          </w:p>
          <w:p w14:paraId="1D1AB17A" w14:textId="77777777" w:rsidR="009F6F67" w:rsidRDefault="009F6F67" w:rsidP="009F6F67">
            <w:pPr>
              <w:numPr>
                <w:ilvl w:val="3"/>
                <w:numId w:val="26"/>
              </w:numPr>
              <w:contextualSpacing/>
              <w:rPr>
                <w:rFonts w:eastAsia="DengXian"/>
                <w:iCs/>
                <w:strike/>
              </w:rPr>
            </w:pPr>
            <w:proofErr w:type="spellStart"/>
            <w:r>
              <w:rPr>
                <w:rFonts w:eastAsia="ＭＳ 明朝"/>
                <w:iCs/>
                <w:strike/>
              </w:rPr>
              <w:t>SCell</w:t>
            </w:r>
            <w:proofErr w:type="spellEnd"/>
            <w:r>
              <w:rPr>
                <w:rFonts w:eastAsia="ＭＳ 明朝"/>
                <w:iCs/>
                <w:strike/>
              </w:rPr>
              <w:t xml:space="preserve"> ID is configured as a part of the temporary RS configuration. Some </w:t>
            </w:r>
            <w:proofErr w:type="spellStart"/>
            <w:r>
              <w:rPr>
                <w:rFonts w:eastAsia="ＭＳ 明朝"/>
                <w:iCs/>
                <w:strike/>
              </w:rPr>
              <w:t>SCell</w:t>
            </w:r>
            <w:proofErr w:type="spellEnd"/>
            <w:r>
              <w:rPr>
                <w:rFonts w:eastAsia="ＭＳ 明朝"/>
                <w:iCs/>
                <w:strike/>
              </w:rPr>
              <w:t xml:space="preserve"> IDs derived from the trigger state triggered by the new MAC-CE may not refer to to-be-activated </w:t>
            </w:r>
            <w:proofErr w:type="spellStart"/>
            <w:r>
              <w:rPr>
                <w:rFonts w:eastAsia="ＭＳ 明朝"/>
                <w:iCs/>
                <w:strike/>
              </w:rPr>
              <w:t>SCells</w:t>
            </w:r>
            <w:proofErr w:type="spellEnd"/>
            <w:r>
              <w:rPr>
                <w:rFonts w:eastAsia="ＭＳ 明朝"/>
                <w:iCs/>
                <w:strike/>
              </w:rPr>
              <w:t xml:space="preserve"> that are indicated by the new MAC-CE or the legacy </w:t>
            </w:r>
            <w:proofErr w:type="spellStart"/>
            <w:r>
              <w:rPr>
                <w:rFonts w:eastAsia="ＭＳ 明朝"/>
                <w:iCs/>
                <w:strike/>
              </w:rPr>
              <w:t>SCell</w:t>
            </w:r>
            <w:proofErr w:type="spellEnd"/>
            <w:r>
              <w:rPr>
                <w:rFonts w:eastAsia="ＭＳ 明朝"/>
                <w:iCs/>
                <w:strike/>
              </w:rPr>
              <w:t xml:space="preserve"> activation/de-activation MAC-CE</w:t>
            </w:r>
          </w:p>
          <w:p w14:paraId="241752B0" w14:textId="77777777" w:rsidR="009F6F67" w:rsidRDefault="009F6F67" w:rsidP="009F6F67">
            <w:pPr>
              <w:numPr>
                <w:ilvl w:val="2"/>
                <w:numId w:val="26"/>
              </w:numPr>
              <w:contextualSpacing/>
              <w:rPr>
                <w:rFonts w:eastAsia="DengXian"/>
                <w:iCs/>
              </w:rPr>
            </w:pPr>
            <w:r>
              <w:rPr>
                <w:rFonts w:eastAsia="DengXian"/>
                <w:iCs/>
              </w:rPr>
              <w:t xml:space="preserve">FFS: The value zero of the MAC-CE indication means no temporary RS is triggered by the MAC-CE for all to-be-activated </w:t>
            </w:r>
            <w:proofErr w:type="spellStart"/>
            <w:r>
              <w:rPr>
                <w:rFonts w:eastAsia="DengXian"/>
                <w:iCs/>
              </w:rPr>
              <w:t>SCells</w:t>
            </w:r>
            <w:proofErr w:type="spellEnd"/>
          </w:p>
          <w:p w14:paraId="2DCBFAB6" w14:textId="77777777" w:rsidR="009F6F67" w:rsidRDefault="009F6F67" w:rsidP="009F6F67">
            <w:pPr>
              <w:numPr>
                <w:ilvl w:val="1"/>
                <w:numId w:val="26"/>
              </w:numPr>
              <w:contextualSpacing/>
              <w:rPr>
                <w:iCs/>
              </w:rPr>
            </w:pPr>
            <w:r>
              <w:rPr>
                <w:rFonts w:eastAsia="DengXian"/>
                <w:iCs/>
              </w:rPr>
              <w:t xml:space="preserve">Note: The down-selection targets at a RAN1 consensus on MAC-CE functionality and the list of RRC parameters for this feature. Any MAC-CE </w:t>
            </w:r>
            <w:proofErr w:type="spellStart"/>
            <w:r>
              <w:rPr>
                <w:rFonts w:eastAsia="DengXian"/>
                <w:iCs/>
              </w:rPr>
              <w:t>signaling</w:t>
            </w:r>
            <w:proofErr w:type="spellEnd"/>
            <w:r>
              <w:rPr>
                <w:rFonts w:eastAsia="DengXian"/>
                <w:iCs/>
              </w:rPr>
              <w:t xml:space="preserve"> design above are reference concept, its final MAC-CE </w:t>
            </w:r>
            <w:proofErr w:type="spellStart"/>
            <w:r>
              <w:rPr>
                <w:rFonts w:eastAsia="DengXian"/>
                <w:iCs/>
              </w:rPr>
              <w:t>signaling</w:t>
            </w:r>
            <w:proofErr w:type="spellEnd"/>
            <w:r>
              <w:rPr>
                <w:rFonts w:eastAsia="DengXian"/>
                <w:iCs/>
              </w:rPr>
              <w:t xml:space="preserve"> design is up to RAN2.</w:t>
            </w:r>
          </w:p>
          <w:p w14:paraId="000FDDF5" w14:textId="77777777" w:rsidR="009F6F67" w:rsidRPr="00A12C2A" w:rsidRDefault="009F6F67" w:rsidP="009F6F67">
            <w:pPr>
              <w:rPr>
                <w:rFonts w:eastAsia="DengXian"/>
                <w:i/>
                <w:lang w:eastAsia="zh-CN"/>
              </w:rPr>
            </w:pPr>
          </w:p>
          <w:p w14:paraId="7BC2A996" w14:textId="77777777" w:rsidR="009F6F67" w:rsidRPr="00F94BDD" w:rsidRDefault="009F6F67" w:rsidP="009F6F67">
            <w:pPr>
              <w:rPr>
                <w:rFonts w:eastAsia="DengXian"/>
                <w:i/>
                <w:highlight w:val="green"/>
                <w:lang w:eastAsia="zh-CN"/>
              </w:rPr>
            </w:pPr>
            <w:r w:rsidRPr="00F94BDD">
              <w:rPr>
                <w:rFonts w:ascii="Calibri" w:hAnsi="Calibri" w:cs="Calibri"/>
                <w:b/>
                <w:bCs/>
                <w:i/>
                <w:iCs/>
                <w:color w:val="000000"/>
                <w:sz w:val="22"/>
                <w:szCs w:val="22"/>
                <w:highlight w:val="green"/>
                <w:shd w:val="clear" w:color="auto" w:fill="FFFF00"/>
              </w:rPr>
              <w:t>Agreement</w:t>
            </w:r>
          </w:p>
          <w:p w14:paraId="75F0D86D" w14:textId="77777777" w:rsidR="009F6F67" w:rsidRPr="00426FA9" w:rsidRDefault="009F6F67" w:rsidP="009F6F67">
            <w:pPr>
              <w:shd w:val="clear" w:color="auto" w:fill="FFFFFF"/>
              <w:rPr>
                <w:rFonts w:ascii="Calibri" w:eastAsia="SimSun" w:hAnsi="Calibri" w:cs="Calibri"/>
                <w:color w:val="000000"/>
                <w:sz w:val="22"/>
                <w:szCs w:val="22"/>
                <w:lang w:val="en-US" w:eastAsia="zh-CN"/>
              </w:rPr>
            </w:pPr>
            <w:r w:rsidRPr="00426FA9">
              <w:rPr>
                <w:rFonts w:ascii="Calibri" w:eastAsia="SimSun" w:hAnsi="Calibri" w:cs="Calibri"/>
                <w:i/>
                <w:iCs/>
                <w:color w:val="000000"/>
                <w:sz w:val="22"/>
                <w:szCs w:val="22"/>
                <w:lang w:val="en-US" w:eastAsia="zh-CN"/>
              </w:rPr>
              <w:t>For </w:t>
            </w:r>
            <w:r w:rsidRPr="00426FA9">
              <w:rPr>
                <w:rFonts w:ascii="Calibri" w:eastAsia="SimSun" w:hAnsi="Calibri" w:cs="Calibri"/>
                <w:i/>
                <w:iCs/>
                <w:color w:val="FF0000"/>
                <w:sz w:val="22"/>
                <w:szCs w:val="22"/>
                <w:lang w:val="en-US" w:eastAsia="zh-CN"/>
              </w:rPr>
              <w:t>both </w:t>
            </w:r>
            <w:r w:rsidRPr="00426FA9">
              <w:rPr>
                <w:rFonts w:ascii="Calibri" w:eastAsia="SimSun" w:hAnsi="Calibri" w:cs="Calibri"/>
                <w:i/>
                <w:iCs/>
                <w:color w:val="000000"/>
                <w:sz w:val="22"/>
                <w:szCs w:val="22"/>
                <w:lang w:val="en-US" w:eastAsia="zh-CN"/>
              </w:rPr>
              <w:t>Alt 1 </w:t>
            </w:r>
            <w:r w:rsidRPr="00426FA9">
              <w:rPr>
                <w:rFonts w:ascii="Calibri" w:eastAsia="SimSun" w:hAnsi="Calibri" w:cs="Calibri"/>
                <w:i/>
                <w:iCs/>
                <w:color w:val="FF0000"/>
                <w:sz w:val="22"/>
                <w:szCs w:val="22"/>
                <w:lang w:val="en-US" w:eastAsia="zh-CN"/>
              </w:rPr>
              <w:t>and Alt 2 </w:t>
            </w:r>
            <w:r w:rsidRPr="00426FA9">
              <w:rPr>
                <w:rFonts w:ascii="Calibri" w:eastAsia="SimSun" w:hAnsi="Calibri" w:cs="Calibri"/>
                <w:i/>
                <w:iCs/>
                <w:color w:val="000000"/>
                <w:sz w:val="22"/>
                <w:szCs w:val="22"/>
                <w:lang w:val="en-US" w:eastAsia="zh-CN"/>
              </w:rPr>
              <w:t>of temporary RS triggering,</w:t>
            </w:r>
          </w:p>
          <w:p w14:paraId="33ABBBAB" w14:textId="77777777" w:rsidR="009F6F67" w:rsidRPr="00426FA9" w:rsidRDefault="009F6F67" w:rsidP="009F6F67">
            <w:pPr>
              <w:numPr>
                <w:ilvl w:val="0"/>
                <w:numId w:val="27"/>
              </w:numPr>
              <w:shd w:val="clear" w:color="auto" w:fill="FFFFFF"/>
              <w:spacing w:before="120" w:after="120" w:line="231" w:lineRule="atLeast"/>
              <w:jc w:val="both"/>
              <w:rPr>
                <w:rFonts w:ascii="Calibri" w:eastAsia="Microsoft YaHei UI" w:hAnsi="Calibri" w:cs="Calibri"/>
                <w:color w:val="000000"/>
                <w:sz w:val="22"/>
                <w:szCs w:val="22"/>
                <w:lang w:val="en-US" w:eastAsia="zh-CN"/>
              </w:rPr>
            </w:pPr>
            <w:r w:rsidRPr="0050730F">
              <w:rPr>
                <w:rFonts w:ascii="Calibri" w:eastAsia="SimSun" w:hAnsi="Calibri" w:cs="Calibri"/>
                <w:i/>
                <w:iCs/>
                <w:color w:val="FF0000"/>
                <w:sz w:val="22"/>
                <w:szCs w:val="22"/>
                <w:lang w:val="en-US" w:eastAsia="zh-CN"/>
              </w:rPr>
              <w:t>For Alt 1</w:t>
            </w:r>
            <w:r>
              <w:rPr>
                <w:rFonts w:ascii="Calibri" w:eastAsia="SimSun" w:hAnsi="Calibri" w:cs="Calibri"/>
                <w:i/>
                <w:iCs/>
                <w:color w:val="FF0000"/>
                <w:sz w:val="22"/>
                <w:szCs w:val="22"/>
                <w:lang w:val="en-US" w:eastAsia="zh-CN"/>
              </w:rPr>
              <w:t xml:space="preserve">, </w:t>
            </w:r>
            <w:r w:rsidRPr="00426FA9">
              <w:rPr>
                <w:rFonts w:ascii="Times New Roman Italic" w:eastAsia="Microsoft YaHei UI" w:hAnsi="Times New Roman Italic" w:cs="Calibri"/>
                <w:i/>
                <w:iCs/>
                <w:color w:val="000000"/>
                <w:sz w:val="22"/>
                <w:szCs w:val="22"/>
                <w:lang w:val="en-US" w:eastAsia="zh-CN"/>
              </w:rPr>
              <w:t>the gap</w:t>
            </w:r>
            <w:r w:rsidRPr="00426FA9">
              <w:rPr>
                <w:rFonts w:ascii="Calibri" w:eastAsia="Microsoft YaHei UI" w:hAnsi="Calibri" w:cs="Calibri"/>
                <w:i/>
                <w:iCs/>
                <w:color w:val="000000"/>
                <w:sz w:val="22"/>
                <w:szCs w:val="22"/>
                <w:lang w:val="en-US" w:eastAsia="zh-CN"/>
              </w:rPr>
              <w:t> between temporary RS bursts is explicitly configured.</w:t>
            </w:r>
          </w:p>
          <w:p w14:paraId="5E4B6284" w14:textId="77777777" w:rsidR="009F6F67" w:rsidRDefault="009F6F67" w:rsidP="009F6F67">
            <w:pPr>
              <w:numPr>
                <w:ilvl w:val="0"/>
                <w:numId w:val="30"/>
              </w:numPr>
              <w:shd w:val="clear" w:color="auto" w:fill="FFFFFF"/>
              <w:spacing w:after="120" w:line="231" w:lineRule="atLeast"/>
              <w:jc w:val="both"/>
              <w:rPr>
                <w:rFonts w:ascii="Calibri" w:eastAsia="SimSun" w:hAnsi="Calibri" w:cs="Calibri"/>
                <w:i/>
                <w:iCs/>
                <w:color w:val="FF0000"/>
                <w:sz w:val="22"/>
                <w:szCs w:val="22"/>
                <w:lang w:val="en-US" w:eastAsia="zh-CN"/>
              </w:rPr>
            </w:pPr>
            <w:r>
              <w:rPr>
                <w:rFonts w:ascii="Calibri" w:eastAsia="SimSun" w:hAnsi="Calibri" w:cs="Calibri"/>
                <w:i/>
                <w:iCs/>
                <w:color w:val="FF0000"/>
                <w:sz w:val="22"/>
                <w:szCs w:val="22"/>
                <w:lang w:val="en-US" w:eastAsia="zh-CN"/>
              </w:rPr>
              <w:t>A</w:t>
            </w:r>
            <w:r w:rsidRPr="00426FA9">
              <w:rPr>
                <w:rFonts w:ascii="Calibri" w:eastAsia="SimSun" w:hAnsi="Calibri" w:cs="Calibri"/>
                <w:i/>
                <w:iCs/>
                <w:color w:val="FF0000"/>
                <w:sz w:val="22"/>
                <w:szCs w:val="22"/>
                <w:lang w:val="en-US" w:eastAsia="zh-CN"/>
              </w:rPr>
              <w:t xml:space="preserve"> set of possible gap lengths from which the triggering MAC-CE can indicate one</w:t>
            </w:r>
            <w:r>
              <w:rPr>
                <w:rFonts w:ascii="Calibri" w:eastAsia="SimSun" w:hAnsi="Calibri" w:cs="Calibri"/>
                <w:i/>
                <w:iCs/>
                <w:color w:val="FF0000"/>
                <w:sz w:val="22"/>
                <w:szCs w:val="22"/>
                <w:lang w:val="en-US" w:eastAsia="zh-CN"/>
              </w:rPr>
              <w:t xml:space="preserve"> from RAN1 perspective</w:t>
            </w:r>
            <w:r w:rsidRPr="00426FA9">
              <w:rPr>
                <w:rFonts w:ascii="Calibri" w:eastAsia="SimSun" w:hAnsi="Calibri" w:cs="Calibri"/>
                <w:i/>
                <w:iCs/>
                <w:color w:val="FF0000"/>
                <w:sz w:val="22"/>
                <w:szCs w:val="22"/>
                <w:lang w:val="en-US" w:eastAsia="zh-CN"/>
              </w:rPr>
              <w:t xml:space="preserve">. </w:t>
            </w:r>
            <w:r w:rsidRPr="001E42D1">
              <w:rPr>
                <w:rFonts w:ascii="Calibri" w:eastAsia="SimSun" w:hAnsi="Calibri" w:cs="Calibri"/>
                <w:i/>
                <w:iCs/>
                <w:color w:val="FF0000"/>
                <w:sz w:val="22"/>
                <w:szCs w:val="22"/>
                <w:lang w:val="en-US" w:eastAsia="zh-CN"/>
              </w:rPr>
              <w:t>Up to RAN2 to decide</w:t>
            </w:r>
            <w:r>
              <w:rPr>
                <w:rFonts w:ascii="Calibri" w:eastAsia="SimSun" w:hAnsi="Calibri" w:cs="Calibri"/>
                <w:i/>
                <w:iCs/>
                <w:color w:val="FF0000"/>
                <w:sz w:val="22"/>
                <w:szCs w:val="22"/>
                <w:lang w:val="en-US" w:eastAsia="zh-CN"/>
              </w:rPr>
              <w:t xml:space="preserve"> details</w:t>
            </w:r>
            <w:r w:rsidRPr="001E42D1">
              <w:rPr>
                <w:rFonts w:ascii="Calibri" w:eastAsia="SimSun" w:hAnsi="Calibri" w:cs="Calibri"/>
                <w:i/>
                <w:iCs/>
                <w:color w:val="FF0000"/>
                <w:sz w:val="22"/>
                <w:szCs w:val="22"/>
                <w:lang w:val="en-US" w:eastAsia="zh-CN"/>
              </w:rPr>
              <w:t>.</w:t>
            </w:r>
          </w:p>
          <w:p w14:paraId="0D0F422A" w14:textId="77777777" w:rsidR="009F6F67" w:rsidRPr="001D00E3" w:rsidRDefault="009F6F67" w:rsidP="009F6F67">
            <w:pPr>
              <w:numPr>
                <w:ilvl w:val="0"/>
                <w:numId w:val="27"/>
              </w:numPr>
              <w:shd w:val="clear" w:color="auto" w:fill="FFFFFF"/>
              <w:spacing w:before="120" w:after="120" w:line="231" w:lineRule="atLeast"/>
              <w:jc w:val="both"/>
              <w:rPr>
                <w:rFonts w:ascii="Times New Roman Italic" w:eastAsia="Microsoft YaHei UI" w:hAnsi="Times New Roman Italic" w:cs="Calibri" w:hint="eastAsia"/>
                <w:i/>
                <w:iCs/>
                <w:color w:val="000000"/>
                <w:sz w:val="22"/>
                <w:szCs w:val="22"/>
                <w:lang w:val="en-US" w:eastAsia="zh-CN"/>
              </w:rPr>
            </w:pPr>
            <w:r w:rsidRPr="001D00E3">
              <w:rPr>
                <w:rFonts w:ascii="Times New Roman Italic" w:eastAsia="Microsoft YaHei UI" w:hAnsi="Times New Roman Italic" w:cs="Calibri"/>
                <w:i/>
                <w:iCs/>
                <w:color w:val="000000"/>
                <w:sz w:val="22"/>
                <w:szCs w:val="22"/>
                <w:lang w:val="en-US" w:eastAsia="zh-CN"/>
              </w:rPr>
              <w:t>For Alt 2, a gap length is configured by RRC for each temporary RS having two bursts. For different temporary RS, the value of the gap length can be different</w:t>
            </w:r>
            <w:r>
              <w:rPr>
                <w:rFonts w:ascii="Times New Roman Italic" w:eastAsia="Microsoft YaHei UI" w:hAnsi="Times New Roman Italic" w:cs="Calibri"/>
                <w:i/>
                <w:iCs/>
                <w:color w:val="000000"/>
                <w:sz w:val="22"/>
                <w:szCs w:val="22"/>
                <w:lang w:val="en-US" w:eastAsia="zh-CN"/>
              </w:rPr>
              <w:t xml:space="preserve"> based on RRC configuration.</w:t>
            </w:r>
          </w:p>
          <w:p w14:paraId="06C586F9" w14:textId="24B730EF" w:rsidR="009F6F67" w:rsidRPr="009F6F67" w:rsidRDefault="009F6F67" w:rsidP="009F6F67">
            <w:pPr>
              <w:numPr>
                <w:ilvl w:val="0"/>
                <w:numId w:val="28"/>
              </w:numPr>
              <w:shd w:val="clear" w:color="auto" w:fill="FFFFFF"/>
              <w:spacing w:line="231" w:lineRule="atLeast"/>
              <w:rPr>
                <w:rFonts w:ascii="Calibri" w:eastAsia="Microsoft YaHei UI" w:hAnsi="Calibri" w:cs="Calibri"/>
                <w:color w:val="000000"/>
                <w:sz w:val="22"/>
                <w:szCs w:val="22"/>
                <w:lang w:val="en-US" w:eastAsia="zh-CN"/>
              </w:rPr>
            </w:pPr>
            <w:proofErr w:type="gramStart"/>
            <w:r w:rsidRPr="00426FA9">
              <w:rPr>
                <w:rFonts w:eastAsia="Microsoft YaHei UI"/>
                <w:i/>
                <w:iCs/>
                <w:color w:val="000000"/>
                <w:sz w:val="22"/>
                <w:szCs w:val="22"/>
                <w:lang w:val="en-US" w:eastAsia="zh-CN"/>
              </w:rPr>
              <w:t>the</w:t>
            </w:r>
            <w:proofErr w:type="gramEnd"/>
            <w:r w:rsidRPr="00426FA9">
              <w:rPr>
                <w:rFonts w:eastAsia="Microsoft YaHei UI"/>
                <w:i/>
                <w:iCs/>
                <w:color w:val="000000"/>
                <w:sz w:val="22"/>
                <w:szCs w:val="22"/>
                <w:lang w:val="en-US" w:eastAsia="zh-CN"/>
              </w:rPr>
              <w:t xml:space="preserve"> number of bursts is up to 2. It can be either explicitly configured, or implicitly indicated by the gap configuration ((Up to RAN2 to decide one)</w:t>
            </w:r>
          </w:p>
          <w:p w14:paraId="62D79FCC" w14:textId="77777777" w:rsidR="009F6F67" w:rsidRPr="00426FA9" w:rsidRDefault="009F6F67" w:rsidP="009F6F67">
            <w:pPr>
              <w:shd w:val="clear" w:color="auto" w:fill="FFFFFF"/>
              <w:rPr>
                <w:rFonts w:ascii="Calibri" w:eastAsia="SimSun" w:hAnsi="Calibri" w:cs="Calibri"/>
                <w:color w:val="000000"/>
                <w:sz w:val="22"/>
                <w:szCs w:val="22"/>
                <w:lang w:val="en-US" w:eastAsia="zh-CN"/>
              </w:rPr>
            </w:pPr>
            <w:r w:rsidRPr="00426FA9">
              <w:rPr>
                <w:rFonts w:ascii="Calibri" w:eastAsia="SimSun" w:hAnsi="Calibri" w:cs="Calibri"/>
                <w:color w:val="000000"/>
                <w:sz w:val="22"/>
                <w:szCs w:val="22"/>
                <w:lang w:val="en-US" w:eastAsia="zh-CN"/>
              </w:rPr>
              <w:t> </w:t>
            </w:r>
          </w:p>
          <w:p w14:paraId="051A4ECC" w14:textId="77777777" w:rsidR="009F6F67" w:rsidRPr="00B177D0" w:rsidRDefault="009F6F67" w:rsidP="009F6F67">
            <w:pPr>
              <w:shd w:val="clear" w:color="auto" w:fill="FFFFFF"/>
              <w:spacing w:after="120" w:line="231" w:lineRule="atLeast"/>
              <w:jc w:val="both"/>
              <w:rPr>
                <w:rFonts w:ascii="Calibri" w:eastAsia="SimSun" w:hAnsi="Calibri" w:cs="Calibri"/>
                <w:color w:val="000000"/>
                <w:sz w:val="22"/>
                <w:szCs w:val="22"/>
                <w:highlight w:val="green"/>
                <w:lang w:val="en-US" w:eastAsia="zh-CN"/>
              </w:rPr>
            </w:pPr>
            <w:r w:rsidRPr="00B177D0">
              <w:rPr>
                <w:rFonts w:eastAsia="SimSun"/>
                <w:b/>
                <w:bCs/>
                <w:i/>
                <w:iCs/>
                <w:color w:val="000000"/>
                <w:sz w:val="22"/>
                <w:szCs w:val="22"/>
                <w:highlight w:val="green"/>
                <w:shd w:val="clear" w:color="auto" w:fill="FFFF00"/>
                <w:lang w:val="en-US" w:eastAsia="zh-CN"/>
              </w:rPr>
              <w:t>Agreement</w:t>
            </w:r>
          </w:p>
          <w:p w14:paraId="5D4D9AFC" w14:textId="77777777" w:rsidR="009F6F67" w:rsidRPr="00426FA9" w:rsidRDefault="009F6F67" w:rsidP="009F6F67">
            <w:pPr>
              <w:shd w:val="clear" w:color="auto" w:fill="FFFFFF"/>
              <w:spacing w:after="120" w:line="231" w:lineRule="atLeast"/>
              <w:jc w:val="both"/>
              <w:rPr>
                <w:rFonts w:ascii="Calibri" w:eastAsia="SimSun" w:hAnsi="Calibri" w:cs="Calibri"/>
                <w:color w:val="000000"/>
                <w:sz w:val="22"/>
                <w:szCs w:val="22"/>
                <w:lang w:val="en-US" w:eastAsia="zh-CN"/>
              </w:rPr>
            </w:pPr>
            <w:r w:rsidRPr="00426FA9">
              <w:rPr>
                <w:rFonts w:eastAsia="SimSun"/>
                <w:i/>
                <w:iCs/>
                <w:color w:val="000000"/>
                <w:sz w:val="22"/>
                <w:szCs w:val="22"/>
                <w:lang w:val="en-US" w:eastAsia="zh-CN"/>
              </w:rPr>
              <w:t>For Alt 2 of temporary RS triggering, to avoid potential impact on the existing CSI-</w:t>
            </w:r>
            <w:proofErr w:type="spellStart"/>
            <w:r w:rsidRPr="00426FA9">
              <w:rPr>
                <w:rFonts w:eastAsia="SimSun"/>
                <w:i/>
                <w:iCs/>
                <w:color w:val="000000"/>
                <w:sz w:val="22"/>
                <w:szCs w:val="22"/>
                <w:lang w:val="en-US" w:eastAsia="zh-CN"/>
              </w:rPr>
              <w:t>AperiodicTriggerStateList</w:t>
            </w:r>
            <w:proofErr w:type="spellEnd"/>
            <w:r w:rsidRPr="00426FA9">
              <w:rPr>
                <w:rFonts w:eastAsia="SimSun"/>
                <w:i/>
                <w:iCs/>
                <w:color w:val="000000"/>
                <w:sz w:val="22"/>
                <w:szCs w:val="22"/>
                <w:lang w:val="en-US" w:eastAsia="zh-CN"/>
              </w:rPr>
              <w:t>, a separate trigger-state list is used.</w:t>
            </w:r>
          </w:p>
          <w:p w14:paraId="053F9C34" w14:textId="77777777" w:rsidR="009F6F67" w:rsidRPr="00426FA9" w:rsidRDefault="009F6F67" w:rsidP="009F6F67">
            <w:pPr>
              <w:numPr>
                <w:ilvl w:val="0"/>
                <w:numId w:val="29"/>
              </w:numPr>
              <w:shd w:val="clear" w:color="auto" w:fill="FFFFFF"/>
              <w:spacing w:after="120" w:line="231" w:lineRule="atLeast"/>
              <w:jc w:val="both"/>
              <w:rPr>
                <w:rFonts w:ascii="Calibri" w:eastAsia="Microsoft YaHei UI" w:hAnsi="Calibri" w:cs="Calibri"/>
                <w:color w:val="000000"/>
                <w:sz w:val="22"/>
                <w:szCs w:val="22"/>
                <w:lang w:val="en-US" w:eastAsia="zh-CN"/>
              </w:rPr>
            </w:pPr>
            <w:r w:rsidRPr="00426FA9">
              <w:rPr>
                <w:rFonts w:eastAsia="Microsoft YaHei UI"/>
                <w:i/>
                <w:iCs/>
                <w:color w:val="000000"/>
                <w:sz w:val="22"/>
                <w:szCs w:val="22"/>
                <w:lang w:val="en-US" w:eastAsia="zh-CN"/>
              </w:rPr>
              <w:t>Note: it does not imply that Alt 2 has been selected by RAN2.</w:t>
            </w:r>
          </w:p>
          <w:p w14:paraId="74582485" w14:textId="77777777" w:rsidR="009F6F67" w:rsidRPr="00426FA9" w:rsidRDefault="009F6F67" w:rsidP="009F6F67">
            <w:pPr>
              <w:shd w:val="clear" w:color="auto" w:fill="FFFFFF"/>
              <w:rPr>
                <w:rFonts w:ascii="Calibri" w:eastAsia="SimSun" w:hAnsi="Calibri" w:cs="Calibri"/>
                <w:color w:val="000000"/>
                <w:sz w:val="22"/>
                <w:szCs w:val="22"/>
                <w:lang w:val="en-US" w:eastAsia="zh-CN"/>
              </w:rPr>
            </w:pPr>
            <w:r w:rsidRPr="00426FA9">
              <w:rPr>
                <w:rFonts w:ascii="Calibri" w:eastAsia="SimSun" w:hAnsi="Calibri" w:cs="Calibri"/>
                <w:color w:val="000000"/>
                <w:sz w:val="22"/>
                <w:szCs w:val="22"/>
                <w:lang w:val="en-US" w:eastAsia="zh-CN"/>
              </w:rPr>
              <w:t> </w:t>
            </w:r>
          </w:p>
          <w:p w14:paraId="747DF3E8" w14:textId="77777777" w:rsidR="009F6F67" w:rsidRPr="00B177D0" w:rsidRDefault="009F6F67" w:rsidP="009F6F67">
            <w:pPr>
              <w:shd w:val="clear" w:color="auto" w:fill="FFFFFF"/>
              <w:spacing w:before="120"/>
              <w:rPr>
                <w:rFonts w:ascii="Calibri" w:eastAsia="SimSun" w:hAnsi="Calibri" w:cs="Calibri"/>
                <w:color w:val="000000"/>
                <w:sz w:val="22"/>
                <w:szCs w:val="22"/>
                <w:highlight w:val="green"/>
                <w:lang w:val="en-US" w:eastAsia="zh-CN"/>
              </w:rPr>
            </w:pPr>
            <w:r w:rsidRPr="00B177D0">
              <w:rPr>
                <w:rFonts w:ascii="Calibri" w:eastAsia="SimSun" w:hAnsi="Calibri" w:cs="Calibri"/>
                <w:b/>
                <w:bCs/>
                <w:i/>
                <w:iCs/>
                <w:color w:val="000000"/>
                <w:sz w:val="22"/>
                <w:szCs w:val="22"/>
                <w:highlight w:val="green"/>
                <w:shd w:val="clear" w:color="auto" w:fill="FFFF00"/>
                <w:lang w:val="en-US" w:eastAsia="zh-CN"/>
              </w:rPr>
              <w:t>Agreement</w:t>
            </w:r>
          </w:p>
          <w:p w14:paraId="1F02F336" w14:textId="77777777" w:rsidR="009F6F67" w:rsidRPr="00426FA9" w:rsidRDefault="009F6F67" w:rsidP="009F6F67">
            <w:pPr>
              <w:shd w:val="clear" w:color="auto" w:fill="FFFFFF"/>
              <w:spacing w:before="120"/>
              <w:rPr>
                <w:rFonts w:ascii="Calibri" w:eastAsia="SimSun" w:hAnsi="Calibri" w:cs="Calibri"/>
                <w:color w:val="000000"/>
                <w:sz w:val="22"/>
                <w:szCs w:val="22"/>
                <w:lang w:val="en-US" w:eastAsia="zh-CN"/>
              </w:rPr>
            </w:pPr>
            <w:r w:rsidRPr="00426FA9">
              <w:rPr>
                <w:rFonts w:ascii="Calibri" w:eastAsia="SimSun" w:hAnsi="Calibri" w:cs="Calibri"/>
                <w:i/>
                <w:iCs/>
                <w:color w:val="000000"/>
                <w:sz w:val="22"/>
                <w:szCs w:val="22"/>
                <w:lang w:val="en-US" w:eastAsia="zh-CN"/>
              </w:rPr>
              <w:t xml:space="preserve">For the RRC and MAC-CE designs of temporary RS triggering (both Alt1 and Alt2), from functionality perspective, the max number of to-be-activated </w:t>
            </w:r>
            <w:proofErr w:type="spellStart"/>
            <w:r w:rsidRPr="00426FA9">
              <w:rPr>
                <w:rFonts w:ascii="Calibri" w:eastAsia="SimSun" w:hAnsi="Calibri" w:cs="Calibri"/>
                <w:i/>
                <w:iCs/>
                <w:color w:val="000000"/>
                <w:sz w:val="22"/>
                <w:szCs w:val="22"/>
                <w:lang w:val="en-US" w:eastAsia="zh-CN"/>
              </w:rPr>
              <w:t>SCells</w:t>
            </w:r>
            <w:proofErr w:type="spellEnd"/>
            <w:r w:rsidRPr="00426FA9">
              <w:rPr>
                <w:rFonts w:ascii="Calibri" w:eastAsia="SimSun" w:hAnsi="Calibri" w:cs="Calibri"/>
                <w:i/>
                <w:iCs/>
                <w:color w:val="FF0000"/>
                <w:sz w:val="22"/>
                <w:szCs w:val="22"/>
                <w:lang w:val="en-US" w:eastAsia="zh-CN"/>
              </w:rPr>
              <w:t> </w:t>
            </w:r>
            <w:r w:rsidRPr="00426FA9">
              <w:rPr>
                <w:rFonts w:ascii="Calibri" w:eastAsia="SimSun" w:hAnsi="Calibri" w:cs="Calibri"/>
                <w:i/>
                <w:iCs/>
                <w:color w:val="000000"/>
                <w:sz w:val="22"/>
                <w:szCs w:val="22"/>
                <w:lang w:val="en-US" w:eastAsia="zh-CN"/>
              </w:rPr>
              <w:t>should be 15</w:t>
            </w:r>
            <w:r w:rsidRPr="00426FA9">
              <w:rPr>
                <w:rFonts w:ascii="Calibri" w:eastAsia="SimSun" w:hAnsi="Calibri" w:cs="Calibri"/>
                <w:i/>
                <w:iCs/>
                <w:color w:val="FF0000"/>
                <w:sz w:val="22"/>
                <w:szCs w:val="22"/>
                <w:lang w:val="en-US" w:eastAsia="zh-CN"/>
              </w:rPr>
              <w:t>, irrespective of triggered number of temporary RS bursts per cell</w:t>
            </w:r>
            <w:r w:rsidRPr="00426FA9">
              <w:rPr>
                <w:rFonts w:ascii="Calibri" w:eastAsia="SimSun" w:hAnsi="Calibri" w:cs="Calibri"/>
                <w:i/>
                <w:iCs/>
                <w:color w:val="000000"/>
                <w:sz w:val="22"/>
                <w:szCs w:val="22"/>
                <w:lang w:val="en-US" w:eastAsia="zh-CN"/>
              </w:rPr>
              <w:t>.</w:t>
            </w:r>
          </w:p>
          <w:p w14:paraId="2D4C23AE" w14:textId="0F5BCC03" w:rsidR="00785E62" w:rsidRPr="009F6F67" w:rsidRDefault="009F6F67" w:rsidP="009F6F67">
            <w:pPr>
              <w:shd w:val="clear" w:color="auto" w:fill="FFFFFF"/>
              <w:spacing w:before="100" w:beforeAutospacing="1" w:line="231" w:lineRule="atLeast"/>
              <w:ind w:left="386" w:hanging="360"/>
              <w:rPr>
                <w:rFonts w:ascii="Calibri" w:eastAsia="SimSun" w:hAnsi="Calibri" w:cs="Calibri"/>
                <w:color w:val="000000"/>
                <w:sz w:val="22"/>
                <w:szCs w:val="22"/>
                <w:lang w:val="en-US" w:eastAsia="zh-CN"/>
              </w:rPr>
            </w:pPr>
            <w:r w:rsidRPr="00426FA9">
              <w:rPr>
                <w:rFonts w:ascii="Symbol" w:eastAsia="SimSun" w:hAnsi="Symbol" w:cs="Calibri"/>
                <w:color w:val="000000"/>
                <w:sz w:val="22"/>
                <w:szCs w:val="22"/>
                <w:lang w:val="en-US" w:eastAsia="zh-CN"/>
              </w:rPr>
              <w:t></w:t>
            </w:r>
            <w:r w:rsidRPr="00426FA9">
              <w:rPr>
                <w:rFonts w:eastAsia="SimSun"/>
                <w:color w:val="000000"/>
                <w:sz w:val="14"/>
                <w:szCs w:val="14"/>
                <w:lang w:val="en-US" w:eastAsia="zh-CN"/>
              </w:rPr>
              <w:t>        </w:t>
            </w:r>
            <w:r w:rsidRPr="00426FA9">
              <w:rPr>
                <w:rFonts w:eastAsia="SimSun"/>
                <w:i/>
                <w:iCs/>
                <w:color w:val="000000"/>
                <w:sz w:val="22"/>
                <w:szCs w:val="22"/>
                <w:lang w:val="en-US" w:eastAsia="zh-CN"/>
              </w:rPr>
              <w:t xml:space="preserve">Note: UE capability for the max number of to-be-activated </w:t>
            </w:r>
            <w:proofErr w:type="spellStart"/>
            <w:r w:rsidRPr="00426FA9">
              <w:rPr>
                <w:rFonts w:eastAsia="SimSun"/>
                <w:i/>
                <w:iCs/>
                <w:color w:val="000000"/>
                <w:sz w:val="22"/>
                <w:szCs w:val="22"/>
                <w:lang w:val="en-US" w:eastAsia="zh-CN"/>
              </w:rPr>
              <w:t>SCells</w:t>
            </w:r>
            <w:proofErr w:type="spellEnd"/>
            <w:r w:rsidRPr="00426FA9">
              <w:rPr>
                <w:rFonts w:eastAsia="SimSun"/>
                <w:i/>
                <w:iCs/>
                <w:color w:val="000000"/>
                <w:sz w:val="22"/>
                <w:szCs w:val="22"/>
                <w:lang w:val="en-US" w:eastAsia="zh-CN"/>
              </w:rPr>
              <w:t xml:space="preserve"> with 2-burst temporary RS is not precluded.</w:t>
            </w:r>
          </w:p>
        </w:tc>
      </w:tr>
    </w:tbl>
    <w:p w14:paraId="208414FA" w14:textId="77777777" w:rsidR="00CF0F93" w:rsidRPr="006A2F8A" w:rsidRDefault="00CF0F93" w:rsidP="00CF0F93">
      <w:pPr>
        <w:spacing w:afterLines="50" w:after="120"/>
        <w:jc w:val="both"/>
        <w:rPr>
          <w:rFonts w:eastAsia="ＭＳ 明朝"/>
          <w:sz w:val="22"/>
          <w:szCs w:val="22"/>
        </w:rPr>
      </w:pPr>
    </w:p>
    <w:p w14:paraId="06258A40" w14:textId="492A439B" w:rsidR="00CF0F93" w:rsidRDefault="00CF0F93" w:rsidP="00CF0F93">
      <w:pPr>
        <w:spacing w:afterLines="50" w:after="120"/>
        <w:jc w:val="both"/>
        <w:rPr>
          <w:rFonts w:eastAsia="ＭＳ 明朝"/>
          <w:sz w:val="22"/>
          <w:szCs w:val="22"/>
          <w:lang w:val="en-US"/>
        </w:rPr>
      </w:pPr>
      <w:r>
        <w:rPr>
          <w:rFonts w:eastAsia="ＭＳ 明朝"/>
          <w:sz w:val="22"/>
          <w:szCs w:val="22"/>
          <w:lang w:val="en-US"/>
        </w:rPr>
        <w:lastRenderedPageBreak/>
        <w:t xml:space="preserve">In this contribution, we discuss </w:t>
      </w:r>
      <w:r w:rsidR="0008116C">
        <w:rPr>
          <w:rFonts w:eastAsia="ＭＳ 明朝"/>
          <w:sz w:val="22"/>
          <w:szCs w:val="22"/>
          <w:lang w:val="en-US"/>
        </w:rPr>
        <w:t xml:space="preserve">efficient activation/deactivation mechanism for </w:t>
      </w:r>
      <w:proofErr w:type="spellStart"/>
      <w:r w:rsidR="0008116C">
        <w:rPr>
          <w:rFonts w:eastAsia="ＭＳ 明朝"/>
          <w:sz w:val="22"/>
          <w:szCs w:val="22"/>
          <w:lang w:val="en-US"/>
        </w:rPr>
        <w:t>SCells</w:t>
      </w:r>
      <w:proofErr w:type="spellEnd"/>
      <w:r>
        <w:rPr>
          <w:rFonts w:eastAsia="ＭＳ 明朝"/>
          <w:sz w:val="22"/>
          <w:szCs w:val="22"/>
          <w:lang w:val="en-US"/>
        </w:rPr>
        <w:t>.</w:t>
      </w:r>
    </w:p>
    <w:p w14:paraId="421C3753" w14:textId="77777777" w:rsidR="003F080C" w:rsidRPr="00CF0F93" w:rsidRDefault="003F080C" w:rsidP="003F080C">
      <w:pPr>
        <w:spacing w:afterLines="50" w:after="120"/>
        <w:jc w:val="both"/>
        <w:rPr>
          <w:lang w:val="en-US"/>
        </w:rPr>
      </w:pPr>
    </w:p>
    <w:p w14:paraId="5B6C365F" w14:textId="221B5597" w:rsidR="00F010B3"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0DAF4286" w14:textId="1D4F8D7F" w:rsidR="007212E6" w:rsidRPr="007212E6" w:rsidRDefault="007212E6" w:rsidP="007212E6">
      <w:pPr>
        <w:rPr>
          <w:lang w:val="en-US"/>
        </w:rPr>
      </w:pPr>
      <w:r w:rsidRPr="007212E6">
        <w:rPr>
          <w:rFonts w:eastAsia="游明朝"/>
          <w:sz w:val="22"/>
          <w:szCs w:val="22"/>
        </w:rPr>
        <w:t xml:space="preserve">According to the WID, the objective of the WI in RAN1 is to support efficient </w:t>
      </w:r>
      <w:proofErr w:type="spellStart"/>
      <w:r w:rsidRPr="007212E6">
        <w:rPr>
          <w:rFonts w:eastAsia="游明朝"/>
          <w:sz w:val="22"/>
          <w:szCs w:val="22"/>
        </w:rPr>
        <w:t>SCell</w:t>
      </w:r>
      <w:proofErr w:type="spellEnd"/>
      <w:r w:rsidRPr="007212E6">
        <w:rPr>
          <w:rFonts w:eastAsia="游明朝"/>
          <w:sz w:val="22"/>
          <w:szCs w:val="22"/>
        </w:rPr>
        <w:t xml:space="preserve"> activation/deactivation based on RAN1 leading mechanism. In Rel-16, the dormant BWP was introduced, and L1-based indication for the switching to/from the dorman</w:t>
      </w:r>
      <w:r w:rsidR="00853FDC">
        <w:rPr>
          <w:rFonts w:eastAsia="游明朝"/>
          <w:sz w:val="22"/>
          <w:szCs w:val="22"/>
        </w:rPr>
        <w:t>t</w:t>
      </w:r>
      <w:r w:rsidRPr="007212E6">
        <w:rPr>
          <w:rFonts w:eastAsia="游明朝"/>
          <w:sz w:val="22"/>
          <w:szCs w:val="22"/>
        </w:rPr>
        <w:t xml:space="preserve"> BWP was supported, i.e., the indication </w:t>
      </w:r>
      <w:r w:rsidR="00853FDC">
        <w:rPr>
          <w:rFonts w:eastAsia="游明朝"/>
          <w:sz w:val="22"/>
          <w:szCs w:val="22"/>
        </w:rPr>
        <w:t>in</w:t>
      </w:r>
      <w:r w:rsidR="00853FDC" w:rsidRPr="007212E6">
        <w:rPr>
          <w:rFonts w:eastAsia="游明朝"/>
          <w:sz w:val="22"/>
          <w:szCs w:val="22"/>
        </w:rPr>
        <w:t xml:space="preserve"> </w:t>
      </w:r>
      <w:r w:rsidRPr="007212E6">
        <w:rPr>
          <w:rFonts w:eastAsia="游明朝"/>
          <w:sz w:val="22"/>
          <w:szCs w:val="22"/>
        </w:rPr>
        <w:t xml:space="preserve">DCI format 0_1/1_1/2_6. On the other hand, </w:t>
      </w:r>
      <w:proofErr w:type="spellStart"/>
      <w:r w:rsidRPr="007212E6">
        <w:rPr>
          <w:rFonts w:eastAsia="游明朝"/>
          <w:sz w:val="22"/>
          <w:szCs w:val="22"/>
        </w:rPr>
        <w:t>SCell</w:t>
      </w:r>
      <w:proofErr w:type="spellEnd"/>
      <w:r w:rsidRPr="007212E6">
        <w:rPr>
          <w:rFonts w:eastAsia="游明朝"/>
          <w:sz w:val="22"/>
          <w:szCs w:val="22"/>
        </w:rPr>
        <w:t xml:space="preserve"> activation/deactivation is still based on MAC CE indication or timer-based mechanism, </w:t>
      </w:r>
      <w:r>
        <w:rPr>
          <w:rFonts w:eastAsia="游明朝"/>
          <w:sz w:val="22"/>
          <w:szCs w:val="22"/>
        </w:rPr>
        <w:t xml:space="preserve">and also </w:t>
      </w:r>
      <w:proofErr w:type="spellStart"/>
      <w:r>
        <w:rPr>
          <w:rFonts w:eastAsia="游明朝"/>
          <w:sz w:val="22"/>
          <w:szCs w:val="22"/>
        </w:rPr>
        <w:t>SCell</w:t>
      </w:r>
      <w:proofErr w:type="spellEnd"/>
      <w:r>
        <w:rPr>
          <w:rFonts w:eastAsia="游明朝"/>
          <w:sz w:val="22"/>
          <w:szCs w:val="22"/>
        </w:rPr>
        <w:t xml:space="preserve"> activation delay could be long due to e.g., long SSB periodicity. Thus, fast </w:t>
      </w:r>
      <w:proofErr w:type="spellStart"/>
      <w:r>
        <w:rPr>
          <w:rFonts w:eastAsia="游明朝"/>
          <w:sz w:val="22"/>
          <w:szCs w:val="22"/>
        </w:rPr>
        <w:t>SCell</w:t>
      </w:r>
      <w:proofErr w:type="spellEnd"/>
      <w:r>
        <w:rPr>
          <w:rFonts w:eastAsia="游明朝"/>
          <w:sz w:val="22"/>
          <w:szCs w:val="22"/>
        </w:rPr>
        <w:t xml:space="preserve"> activation should be considered. </w:t>
      </w:r>
      <w:r w:rsidRPr="007212E6">
        <w:rPr>
          <w:rFonts w:eastAsia="游明朝"/>
          <w:sz w:val="22"/>
          <w:szCs w:val="22"/>
        </w:rPr>
        <w:t xml:space="preserve">In addition, </w:t>
      </w:r>
      <w:r w:rsidR="00853FDC">
        <w:rPr>
          <w:rFonts w:eastAsia="游明朝"/>
          <w:sz w:val="22"/>
          <w:szCs w:val="22"/>
        </w:rPr>
        <w:t xml:space="preserve">even </w:t>
      </w:r>
      <w:r w:rsidRPr="007212E6">
        <w:rPr>
          <w:rFonts w:eastAsia="游明朝"/>
          <w:sz w:val="22"/>
          <w:szCs w:val="22"/>
        </w:rPr>
        <w:t xml:space="preserve">if the </w:t>
      </w:r>
      <w:r>
        <w:rPr>
          <w:rFonts w:eastAsia="游明朝"/>
          <w:sz w:val="22"/>
          <w:szCs w:val="22"/>
        </w:rPr>
        <w:t xml:space="preserve">dormant behaviour is introduced, </w:t>
      </w:r>
      <w:proofErr w:type="spellStart"/>
      <w:r>
        <w:rPr>
          <w:rFonts w:eastAsia="游明朝"/>
          <w:sz w:val="22"/>
          <w:szCs w:val="22"/>
        </w:rPr>
        <w:t>SCell</w:t>
      </w:r>
      <w:proofErr w:type="spellEnd"/>
      <w:r>
        <w:rPr>
          <w:rFonts w:eastAsia="游明朝"/>
          <w:sz w:val="22"/>
          <w:szCs w:val="22"/>
        </w:rPr>
        <w:t xml:space="preserve"> would enter </w:t>
      </w:r>
      <w:proofErr w:type="spellStart"/>
      <w:r>
        <w:rPr>
          <w:rFonts w:eastAsia="游明朝"/>
          <w:sz w:val="22"/>
          <w:szCs w:val="22"/>
        </w:rPr>
        <w:t>deactive</w:t>
      </w:r>
      <w:proofErr w:type="spellEnd"/>
      <w:r>
        <w:rPr>
          <w:rFonts w:eastAsia="游明朝"/>
          <w:sz w:val="22"/>
          <w:szCs w:val="22"/>
        </w:rPr>
        <w:t xml:space="preserve"> state after long duration with no traffic, and fast </w:t>
      </w:r>
      <w:proofErr w:type="spellStart"/>
      <w:r>
        <w:rPr>
          <w:rFonts w:eastAsia="游明朝"/>
          <w:sz w:val="22"/>
          <w:szCs w:val="22"/>
        </w:rPr>
        <w:t>SCell</w:t>
      </w:r>
      <w:proofErr w:type="spellEnd"/>
      <w:r>
        <w:rPr>
          <w:rFonts w:eastAsia="游明朝"/>
          <w:sz w:val="22"/>
          <w:szCs w:val="22"/>
        </w:rPr>
        <w:t xml:space="preserve"> activation </w:t>
      </w:r>
      <w:r w:rsidR="00853FDC">
        <w:rPr>
          <w:rFonts w:eastAsia="游明朝"/>
          <w:sz w:val="22"/>
          <w:szCs w:val="22"/>
        </w:rPr>
        <w:t xml:space="preserve">from </w:t>
      </w:r>
      <w:proofErr w:type="spellStart"/>
      <w:r w:rsidR="00853FDC">
        <w:rPr>
          <w:rFonts w:eastAsia="游明朝"/>
          <w:sz w:val="22"/>
          <w:szCs w:val="22"/>
        </w:rPr>
        <w:t>deactive</w:t>
      </w:r>
      <w:proofErr w:type="spellEnd"/>
      <w:r w:rsidR="00853FDC">
        <w:rPr>
          <w:rFonts w:eastAsia="游明朝"/>
          <w:sz w:val="22"/>
          <w:szCs w:val="22"/>
        </w:rPr>
        <w:t xml:space="preserve"> state </w:t>
      </w:r>
      <w:r>
        <w:rPr>
          <w:rFonts w:eastAsia="游明朝"/>
          <w:sz w:val="22"/>
          <w:szCs w:val="22"/>
        </w:rPr>
        <w:t>is still beneficial.</w:t>
      </w:r>
    </w:p>
    <w:p w14:paraId="563DB80C" w14:textId="47A91D67" w:rsidR="003F080C" w:rsidRDefault="00A01D94" w:rsidP="003F080C">
      <w:pPr>
        <w:pStyle w:val="1"/>
        <w:numPr>
          <w:ilvl w:val="1"/>
          <w:numId w:val="6"/>
        </w:numPr>
        <w:spacing w:before="180" w:after="120"/>
        <w:rPr>
          <w:rFonts w:eastAsia="ＭＳ 明朝"/>
          <w:b/>
          <w:bCs/>
          <w:szCs w:val="24"/>
          <w:lang w:val="en-US"/>
        </w:rPr>
      </w:pPr>
      <w:r>
        <w:rPr>
          <w:rFonts w:eastAsia="ＭＳ 明朝"/>
          <w:b/>
          <w:bCs/>
          <w:szCs w:val="24"/>
          <w:lang w:val="en-US"/>
        </w:rPr>
        <w:t xml:space="preserve">Fast </w:t>
      </w:r>
      <w:proofErr w:type="spellStart"/>
      <w:r>
        <w:rPr>
          <w:rFonts w:eastAsia="ＭＳ 明朝"/>
          <w:b/>
          <w:bCs/>
          <w:szCs w:val="24"/>
          <w:lang w:val="en-US"/>
        </w:rPr>
        <w:t>SCell</w:t>
      </w:r>
      <w:proofErr w:type="spellEnd"/>
      <w:r>
        <w:rPr>
          <w:rFonts w:eastAsia="ＭＳ 明朝"/>
          <w:b/>
          <w:bCs/>
          <w:szCs w:val="24"/>
          <w:lang w:val="en-US"/>
        </w:rPr>
        <w:t xml:space="preserve"> activation</w:t>
      </w:r>
    </w:p>
    <w:p w14:paraId="6C1B2780" w14:textId="1DFEDC19" w:rsidR="00785E62" w:rsidRDefault="00785E62" w:rsidP="00785E62">
      <w:pPr>
        <w:spacing w:after="120"/>
        <w:rPr>
          <w:rFonts w:eastAsia="SimSun"/>
          <w:sz w:val="22"/>
          <w:szCs w:val="22"/>
          <w:lang w:eastAsia="en-US"/>
        </w:rPr>
      </w:pPr>
      <w:r>
        <w:rPr>
          <w:rFonts w:eastAsia="游明朝"/>
          <w:sz w:val="22"/>
          <w:szCs w:val="22"/>
        </w:rPr>
        <w:t xml:space="preserve">According to TS38.133, upon receiving </w:t>
      </w:r>
      <w:proofErr w:type="spellStart"/>
      <w:r>
        <w:rPr>
          <w:rFonts w:eastAsia="游明朝"/>
          <w:sz w:val="22"/>
          <w:szCs w:val="22"/>
        </w:rPr>
        <w:t>SCell</w:t>
      </w:r>
      <w:proofErr w:type="spellEnd"/>
      <w:r>
        <w:rPr>
          <w:rFonts w:eastAsia="游明朝"/>
          <w:sz w:val="22"/>
          <w:szCs w:val="22"/>
        </w:rPr>
        <w:t xml:space="preserve"> activation command in slot n, the UE shall be capable to transmit </w:t>
      </w:r>
      <w:r w:rsidRPr="00785E62">
        <w:rPr>
          <w:rFonts w:eastAsia="游明朝"/>
          <w:sz w:val="22"/>
          <w:szCs w:val="22"/>
        </w:rPr>
        <w:t xml:space="preserve">valid CSI report and apply actions related to the activation command for the </w:t>
      </w:r>
      <w:proofErr w:type="spellStart"/>
      <w:r w:rsidRPr="00785E62">
        <w:rPr>
          <w:rFonts w:eastAsia="游明朝"/>
          <w:sz w:val="22"/>
          <w:szCs w:val="22"/>
        </w:rPr>
        <w:t>SCell</w:t>
      </w:r>
      <w:proofErr w:type="spellEnd"/>
      <w:r w:rsidRPr="00785E62">
        <w:rPr>
          <w:rFonts w:eastAsia="游明朝"/>
          <w:sz w:val="22"/>
          <w:szCs w:val="22"/>
        </w:rPr>
        <w:t xml:space="preserve"> no later than in </w:t>
      </w:r>
      <w:proofErr w:type="gramStart"/>
      <w:r w:rsidRPr="00785E62">
        <w:rPr>
          <w:rFonts w:eastAsia="SimSun"/>
          <w:sz w:val="22"/>
          <w:szCs w:val="22"/>
          <w:lang w:eastAsia="en-US"/>
        </w:rPr>
        <w:t xml:space="preserve">slot </w:t>
      </w:r>
      <w:proofErr w:type="gramEnd"/>
      <m:oMath>
        <m:r>
          <m:rPr>
            <m:sty m:val="p"/>
          </m:rPr>
          <w:rPr>
            <w:rFonts w:ascii="Cambria Math" w:eastAsia="SimSun" w:hAnsi="Cambria Math"/>
            <w:sz w:val="22"/>
            <w:szCs w:val="22"/>
            <w:lang w:eastAsia="en-US"/>
          </w:rPr>
          <m:t>n+</m:t>
        </m:r>
        <m:f>
          <m:fPr>
            <m:ctrlPr>
              <w:rPr>
                <w:rFonts w:ascii="Cambria Math" w:eastAsia="SimSun" w:hAnsi="Cambria Math"/>
                <w:sz w:val="22"/>
                <w:szCs w:val="22"/>
                <w:lang w:eastAsia="en-US"/>
              </w:rPr>
            </m:ctrlPr>
          </m:fPr>
          <m:num>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HARQ</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activation_time</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CSI_Reporting</m:t>
                </m:r>
              </m:sub>
            </m:sSub>
          </m:num>
          <m:den>
            <m:r>
              <w:rPr>
                <w:rFonts w:ascii="Cambria Math" w:eastAsia="SimSun" w:hAnsi="Cambria Math"/>
                <w:sz w:val="22"/>
                <w:szCs w:val="22"/>
                <w:lang w:eastAsia="en-US"/>
              </w:rPr>
              <m:t>NR slot length</m:t>
            </m:r>
          </m:den>
        </m:f>
      </m:oMath>
      <w:r w:rsidR="00706E5C">
        <w:rPr>
          <w:rFonts w:eastAsiaTheme="minorEastAsia" w:hint="eastAsia"/>
          <w:sz w:val="22"/>
          <w:szCs w:val="22"/>
        </w:rPr>
        <w:t xml:space="preserve">, as </w:t>
      </w:r>
      <w:r w:rsidR="00706E5C">
        <w:rPr>
          <w:rFonts w:eastAsiaTheme="minorEastAsia"/>
          <w:sz w:val="22"/>
          <w:szCs w:val="22"/>
        </w:rPr>
        <w:t xml:space="preserve">an example is </w:t>
      </w:r>
      <w:r w:rsidR="00706E5C">
        <w:rPr>
          <w:rFonts w:eastAsiaTheme="minorEastAsia" w:hint="eastAsia"/>
          <w:sz w:val="22"/>
          <w:szCs w:val="22"/>
        </w:rPr>
        <w:t>shown in Fig.1</w:t>
      </w:r>
      <w:r w:rsidRPr="00785E62">
        <w:rPr>
          <w:rFonts w:eastAsia="SimSun"/>
          <w:sz w:val="22"/>
          <w:szCs w:val="22"/>
          <w:lang w:eastAsia="en-US"/>
        </w:rPr>
        <w:t xml:space="preserve">. </w:t>
      </w:r>
      <w:r w:rsidRPr="00785E62">
        <w:rPr>
          <w:sz w:val="22"/>
          <w:szCs w:val="22"/>
        </w:rPr>
        <w:t>T</w:t>
      </w:r>
      <w:r w:rsidRPr="00785E62">
        <w:rPr>
          <w:sz w:val="22"/>
          <w:szCs w:val="22"/>
          <w:vertAlign w:val="subscript"/>
        </w:rPr>
        <w:t>HARQ</w:t>
      </w:r>
      <w:r w:rsidRPr="00785E62">
        <w:rPr>
          <w:rFonts w:eastAsia="SimSun"/>
          <w:sz w:val="22"/>
          <w:szCs w:val="22"/>
          <w:lang w:eastAsia="en-US"/>
        </w:rPr>
        <w:t xml:space="preserve"> is the duration between DL data transmission and ACK. </w:t>
      </w:r>
      <w:proofErr w:type="spellStart"/>
      <w:r w:rsidRPr="00785E62">
        <w:rPr>
          <w:sz w:val="22"/>
          <w:szCs w:val="22"/>
        </w:rPr>
        <w:t>T</w:t>
      </w:r>
      <w:r w:rsidRPr="00785E62">
        <w:rPr>
          <w:sz w:val="22"/>
          <w:szCs w:val="22"/>
          <w:vertAlign w:val="subscript"/>
        </w:rPr>
        <w:t>activation_time</w:t>
      </w:r>
      <w:proofErr w:type="spellEnd"/>
      <w:r w:rsidRPr="00785E62">
        <w:rPr>
          <w:rFonts w:eastAsia="SimSun"/>
          <w:sz w:val="22"/>
          <w:szCs w:val="22"/>
          <w:lang w:eastAsia="en-US"/>
        </w:rPr>
        <w:t xml:space="preserve"> is </w:t>
      </w:r>
      <w:proofErr w:type="spellStart"/>
      <w:r w:rsidRPr="00785E62">
        <w:rPr>
          <w:rFonts w:eastAsia="SimSun"/>
          <w:sz w:val="22"/>
          <w:szCs w:val="22"/>
          <w:lang w:eastAsia="en-US"/>
        </w:rPr>
        <w:t>SCell</w:t>
      </w:r>
      <w:proofErr w:type="spellEnd"/>
      <w:r w:rsidRPr="00785E62">
        <w:rPr>
          <w:rFonts w:eastAsia="SimSun"/>
          <w:sz w:val="22"/>
          <w:szCs w:val="22"/>
          <w:lang w:eastAsia="en-US"/>
        </w:rPr>
        <w:t xml:space="preserve"> activation delay for time/frequency tracking, AGC setting, MAC CE processing and so on, which depends on the </w:t>
      </w:r>
      <w:proofErr w:type="spellStart"/>
      <w:r w:rsidRPr="00785E62">
        <w:rPr>
          <w:rFonts w:eastAsia="SimSun"/>
          <w:sz w:val="22"/>
          <w:szCs w:val="22"/>
          <w:lang w:eastAsia="en-US"/>
        </w:rPr>
        <w:t>SCell</w:t>
      </w:r>
      <w:proofErr w:type="spellEnd"/>
      <w:r w:rsidRPr="00785E62">
        <w:rPr>
          <w:rFonts w:eastAsia="SimSun"/>
          <w:sz w:val="22"/>
          <w:szCs w:val="22"/>
          <w:lang w:eastAsia="en-US"/>
        </w:rPr>
        <w:t xml:space="preserve"> measurement cycle and whether the </w:t>
      </w:r>
      <w:proofErr w:type="spellStart"/>
      <w:r w:rsidRPr="00785E62">
        <w:rPr>
          <w:rFonts w:eastAsia="SimSun"/>
          <w:sz w:val="22"/>
          <w:szCs w:val="22"/>
          <w:lang w:eastAsia="en-US"/>
        </w:rPr>
        <w:t>SCell</w:t>
      </w:r>
      <w:proofErr w:type="spellEnd"/>
      <w:r w:rsidRPr="00785E62">
        <w:rPr>
          <w:rFonts w:eastAsia="SimSun"/>
          <w:sz w:val="22"/>
          <w:szCs w:val="22"/>
          <w:lang w:eastAsia="en-US"/>
        </w:rPr>
        <w:t xml:space="preserve"> is known or not. </w:t>
      </w:r>
      <w:proofErr w:type="spellStart"/>
      <w:r w:rsidRPr="00785E62">
        <w:rPr>
          <w:sz w:val="22"/>
          <w:szCs w:val="22"/>
        </w:rPr>
        <w:t>T</w:t>
      </w:r>
      <w:r w:rsidRPr="00785E62">
        <w:rPr>
          <w:sz w:val="22"/>
          <w:szCs w:val="22"/>
          <w:vertAlign w:val="subscript"/>
        </w:rPr>
        <w:t>CSI_reporting</w:t>
      </w:r>
      <w:proofErr w:type="spellEnd"/>
      <w:r w:rsidRPr="00785E62">
        <w:rPr>
          <w:rFonts w:eastAsia="SimSun"/>
          <w:sz w:val="22"/>
          <w:szCs w:val="22"/>
          <w:lang w:eastAsia="en-US"/>
        </w:rPr>
        <w:t xml:space="preserve"> is the delay including uncertainty in acquiring the first available downlink CSI reference resource, UE processing time for CSI reporting and uncertainty in acquiring the first available CSI reporting resources</w:t>
      </w:r>
      <w:r>
        <w:rPr>
          <w:rFonts w:eastAsia="SimSun"/>
          <w:sz w:val="22"/>
          <w:szCs w:val="22"/>
          <w:lang w:eastAsia="en-US"/>
        </w:rPr>
        <w:t>.</w:t>
      </w:r>
    </w:p>
    <w:p w14:paraId="7504095E" w14:textId="77777777" w:rsidR="00706E5C" w:rsidRDefault="00706E5C" w:rsidP="00785E62">
      <w:pPr>
        <w:spacing w:after="120"/>
        <w:rPr>
          <w:rFonts w:eastAsia="SimSun"/>
          <w:sz w:val="22"/>
          <w:szCs w:val="22"/>
          <w:lang w:eastAsia="en-US"/>
        </w:rPr>
      </w:pPr>
    </w:p>
    <w:p w14:paraId="0A9EA169" w14:textId="3D347A44" w:rsidR="00706E5C" w:rsidRDefault="00706E5C" w:rsidP="00706E5C">
      <w:pPr>
        <w:spacing w:afterLines="50" w:after="120"/>
        <w:jc w:val="center"/>
        <w:rPr>
          <w:rFonts w:eastAsia="ＭＳ 明朝"/>
          <w:sz w:val="22"/>
          <w:szCs w:val="22"/>
        </w:rPr>
      </w:pPr>
      <w:r>
        <w:rPr>
          <w:rFonts w:eastAsia="SimSun"/>
          <w:noProof/>
          <w:sz w:val="22"/>
          <w:szCs w:val="22"/>
          <w:lang w:val="en-US"/>
        </w:rPr>
        <w:drawing>
          <wp:inline distT="0" distB="0" distL="0" distR="0" wp14:anchorId="028000E3" wp14:editId="08DA0CA7">
            <wp:extent cx="6444784" cy="985652"/>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1042" cy="1006491"/>
                    </a:xfrm>
                    <a:prstGeom prst="rect">
                      <a:avLst/>
                    </a:prstGeom>
                    <a:noFill/>
                    <a:ln>
                      <a:noFill/>
                    </a:ln>
                  </pic:spPr>
                </pic:pic>
              </a:graphicData>
            </a:graphic>
          </wp:inline>
        </w:drawing>
      </w:r>
      <w:r w:rsidRPr="00706E5C">
        <w:rPr>
          <w:rFonts w:eastAsia="ＭＳ 明朝"/>
          <w:sz w:val="22"/>
          <w:szCs w:val="22"/>
        </w:rPr>
        <w:t xml:space="preserve"> </w:t>
      </w:r>
    </w:p>
    <w:p w14:paraId="02A2DE3D" w14:textId="69164058" w:rsidR="00706E5C" w:rsidRPr="00662463" w:rsidRDefault="00706E5C" w:rsidP="00706E5C">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 xml:space="preserve">Example of </w:t>
      </w:r>
      <w:proofErr w:type="spellStart"/>
      <w:r>
        <w:rPr>
          <w:rFonts w:eastAsia="游明朝"/>
          <w:sz w:val="22"/>
          <w:szCs w:val="22"/>
        </w:rPr>
        <w:t>SCell</w:t>
      </w:r>
      <w:proofErr w:type="spellEnd"/>
      <w:r>
        <w:rPr>
          <w:rFonts w:eastAsia="游明朝"/>
          <w:sz w:val="22"/>
          <w:szCs w:val="22"/>
        </w:rPr>
        <w:t xml:space="preserve"> activation delay</w:t>
      </w:r>
    </w:p>
    <w:p w14:paraId="0F4B6B68" w14:textId="7A46F912" w:rsidR="003F047F" w:rsidRDefault="003F047F" w:rsidP="007B4E59">
      <w:pPr>
        <w:spacing w:after="120"/>
        <w:rPr>
          <w:rFonts w:eastAsia="游明朝"/>
          <w:sz w:val="22"/>
        </w:rPr>
      </w:pPr>
    </w:p>
    <w:p w14:paraId="0FCE14F0" w14:textId="412A3DD3" w:rsidR="00220AB8" w:rsidRDefault="00220AB8" w:rsidP="007B4E59">
      <w:pPr>
        <w:spacing w:after="120"/>
        <w:rPr>
          <w:rFonts w:eastAsia="游明朝"/>
          <w:sz w:val="22"/>
          <w:szCs w:val="22"/>
        </w:rPr>
      </w:pPr>
    </w:p>
    <w:p w14:paraId="208AC4D0" w14:textId="016D0ABE" w:rsidR="00293A13" w:rsidRDefault="00293A13" w:rsidP="007B4E59">
      <w:pPr>
        <w:spacing w:after="120"/>
        <w:rPr>
          <w:rFonts w:eastAsia="游明朝"/>
          <w:sz w:val="22"/>
          <w:szCs w:val="22"/>
        </w:rPr>
      </w:pPr>
      <w:r>
        <w:rPr>
          <w:rFonts w:eastAsia="游明朝"/>
          <w:sz w:val="22"/>
          <w:szCs w:val="22"/>
        </w:rPr>
        <w:t xml:space="preserve">At the last meeting, </w:t>
      </w:r>
      <w:r w:rsidR="00580A62">
        <w:rPr>
          <w:rFonts w:eastAsia="游明朝"/>
          <w:sz w:val="22"/>
          <w:szCs w:val="22"/>
        </w:rPr>
        <w:t xml:space="preserve">we discussed </w:t>
      </w:r>
      <w:r w:rsidR="00D81940" w:rsidRPr="00D81940">
        <w:rPr>
          <w:rFonts w:eastAsia="游明朝"/>
          <w:sz w:val="22"/>
          <w:szCs w:val="22"/>
        </w:rPr>
        <w:t>whether SSB of one of the active cells can be indicated as a QCL source for temporary RS</w:t>
      </w:r>
      <w:r w:rsidR="00D81940">
        <w:rPr>
          <w:rFonts w:eastAsia="游明朝" w:hint="eastAsia"/>
          <w:sz w:val="22"/>
          <w:szCs w:val="22"/>
        </w:rPr>
        <w:t xml:space="preserve"> </w:t>
      </w:r>
      <w:r w:rsidR="00D81940">
        <w:rPr>
          <w:rFonts w:eastAsia="游明朝"/>
          <w:sz w:val="22"/>
          <w:szCs w:val="22"/>
        </w:rPr>
        <w:t xml:space="preserve">for </w:t>
      </w:r>
      <w:r w:rsidR="00D81940" w:rsidRPr="00D81940">
        <w:rPr>
          <w:rFonts w:eastAsia="游明朝"/>
          <w:sz w:val="22"/>
          <w:szCs w:val="22"/>
        </w:rPr>
        <w:t xml:space="preserve">the case of unknown </w:t>
      </w:r>
      <w:proofErr w:type="spellStart"/>
      <w:r w:rsidR="00D81940" w:rsidRPr="00D81940">
        <w:rPr>
          <w:rFonts w:eastAsia="游明朝"/>
          <w:sz w:val="22"/>
          <w:szCs w:val="22"/>
        </w:rPr>
        <w:t>SCell</w:t>
      </w:r>
      <w:proofErr w:type="spellEnd"/>
      <w:r w:rsidR="00D81940">
        <w:rPr>
          <w:rFonts w:eastAsia="游明朝"/>
          <w:sz w:val="22"/>
          <w:szCs w:val="22"/>
        </w:rPr>
        <w:t xml:space="preserve">. As it was mentioned by some companies, </w:t>
      </w:r>
      <w:r w:rsidR="00D81940" w:rsidRPr="00D81940">
        <w:rPr>
          <w:rFonts w:eastAsia="游明朝"/>
          <w:sz w:val="22"/>
          <w:szCs w:val="22"/>
        </w:rPr>
        <w:t>RAN4 ha</w:t>
      </w:r>
      <w:r w:rsidR="00D81940">
        <w:rPr>
          <w:rFonts w:eastAsia="游明朝" w:hint="eastAsia"/>
          <w:sz w:val="22"/>
          <w:szCs w:val="22"/>
        </w:rPr>
        <w:t>d</w:t>
      </w:r>
      <w:r w:rsidR="00D81940" w:rsidRPr="00D81940">
        <w:rPr>
          <w:rFonts w:eastAsia="游明朝"/>
          <w:sz w:val="22"/>
          <w:szCs w:val="22"/>
        </w:rPr>
        <w:t xml:space="preserve"> </w:t>
      </w:r>
      <w:r w:rsidR="00D81940">
        <w:rPr>
          <w:rFonts w:eastAsia="游明朝"/>
          <w:sz w:val="22"/>
          <w:szCs w:val="22"/>
        </w:rPr>
        <w:t xml:space="preserve">already </w:t>
      </w:r>
      <w:r w:rsidR="00D81940" w:rsidRPr="00D81940">
        <w:rPr>
          <w:rFonts w:eastAsia="游明朝"/>
          <w:sz w:val="22"/>
          <w:szCs w:val="22"/>
        </w:rPr>
        <w:t>informed RAN1 of the following agreements in the LSs</w:t>
      </w:r>
      <w:r w:rsidR="00D81940">
        <w:rPr>
          <w:rFonts w:eastAsia="游明朝"/>
          <w:sz w:val="22"/>
          <w:szCs w:val="22"/>
        </w:rPr>
        <w:t xml:space="preserve"> to </w:t>
      </w:r>
      <w:r w:rsidR="00D81940" w:rsidRPr="00D81940">
        <w:rPr>
          <w:rFonts w:eastAsia="游明朝"/>
          <w:sz w:val="22"/>
          <w:szCs w:val="22"/>
        </w:rPr>
        <w:t>support</w:t>
      </w:r>
      <w:r w:rsidR="00D81940">
        <w:rPr>
          <w:rFonts w:eastAsia="游明朝"/>
          <w:sz w:val="22"/>
          <w:szCs w:val="22"/>
        </w:rPr>
        <w:t xml:space="preserve"> </w:t>
      </w:r>
      <w:r w:rsidR="00D81940" w:rsidRPr="00D81940">
        <w:rPr>
          <w:rFonts w:eastAsia="游明朝"/>
          <w:sz w:val="22"/>
          <w:szCs w:val="22"/>
        </w:rPr>
        <w:t>the case of intra-band continuous CA</w:t>
      </w:r>
      <w:r w:rsidR="00D81940">
        <w:rPr>
          <w:rFonts w:eastAsia="游明朝"/>
          <w:sz w:val="22"/>
          <w:szCs w:val="22"/>
        </w:rPr>
        <w:t>.</w:t>
      </w:r>
    </w:p>
    <w:p w14:paraId="24AF8232" w14:textId="7C22730E" w:rsidR="00D81940" w:rsidRDefault="00D81940" w:rsidP="007B4E59">
      <w:pPr>
        <w:spacing w:after="120"/>
        <w:rPr>
          <w:rFonts w:eastAsia="游明朝"/>
          <w:sz w:val="22"/>
          <w:szCs w:val="22"/>
        </w:rPr>
      </w:pPr>
    </w:p>
    <w:tbl>
      <w:tblPr>
        <w:tblStyle w:val="afb"/>
        <w:tblW w:w="0" w:type="auto"/>
        <w:tblLook w:val="04A0" w:firstRow="1" w:lastRow="0" w:firstColumn="1" w:lastColumn="0" w:noHBand="0" w:noVBand="1"/>
      </w:tblPr>
      <w:tblGrid>
        <w:gridCol w:w="9019"/>
      </w:tblGrid>
      <w:tr w:rsidR="00D81940" w:rsidRPr="00D81940" w14:paraId="291CA6D7" w14:textId="77777777" w:rsidTr="00A64CE4">
        <w:tc>
          <w:tcPr>
            <w:tcW w:w="9019" w:type="dxa"/>
          </w:tcPr>
          <w:p w14:paraId="3418E102" w14:textId="77777777" w:rsidR="00D81940" w:rsidRPr="00D81940" w:rsidRDefault="00D81940" w:rsidP="00D81940">
            <w:pPr>
              <w:spacing w:after="120"/>
              <w:rPr>
                <w:rFonts w:eastAsia="游明朝"/>
                <w:sz w:val="22"/>
                <w:szCs w:val="22"/>
                <w:lang w:val="en-US"/>
              </w:rPr>
            </w:pPr>
            <w:r w:rsidRPr="00D81940">
              <w:rPr>
                <w:rFonts w:eastAsia="游明朝"/>
                <w:b/>
                <w:bCs/>
                <w:sz w:val="22"/>
                <w:szCs w:val="22"/>
                <w:lang w:val="en-US"/>
              </w:rPr>
              <w:t>R1-2102300:</w:t>
            </w:r>
          </w:p>
          <w:p w14:paraId="397CC61F" w14:textId="77777777" w:rsidR="00D81940" w:rsidRPr="00D81940" w:rsidRDefault="00D81940" w:rsidP="00D81940">
            <w:pPr>
              <w:numPr>
                <w:ilvl w:val="0"/>
                <w:numId w:val="31"/>
              </w:numPr>
              <w:spacing w:after="120"/>
              <w:rPr>
                <w:rFonts w:eastAsia="游明朝"/>
                <w:sz w:val="22"/>
                <w:szCs w:val="22"/>
                <w:lang w:val="en-US"/>
              </w:rPr>
            </w:pPr>
            <w:proofErr w:type="spellStart"/>
            <w:r w:rsidRPr="00D81940">
              <w:rPr>
                <w:rFonts w:eastAsia="游明朝"/>
                <w:sz w:val="22"/>
                <w:szCs w:val="22"/>
                <w:lang w:val="en-US"/>
              </w:rPr>
              <w:t>SCell</w:t>
            </w:r>
            <w:proofErr w:type="spellEnd"/>
            <w:r w:rsidRPr="00D81940">
              <w:rPr>
                <w:rFonts w:eastAsia="游明朝"/>
                <w:sz w:val="22"/>
                <w:szCs w:val="22"/>
                <w:lang w:val="en-US"/>
              </w:rPr>
              <w:t xml:space="preserve"> is </w:t>
            </w:r>
            <w:r w:rsidRPr="00D81940">
              <w:rPr>
                <w:rFonts w:eastAsia="游明朝"/>
                <w:sz w:val="22"/>
                <w:szCs w:val="22"/>
                <w:u w:val="single"/>
                <w:lang w:val="en-US"/>
              </w:rPr>
              <w:t>unknown</w:t>
            </w:r>
            <w:r w:rsidRPr="00D81940">
              <w:rPr>
                <w:rFonts w:eastAsia="游明朝"/>
                <w:sz w:val="22"/>
                <w:szCs w:val="22"/>
                <w:lang w:val="en-US"/>
              </w:rPr>
              <w:t xml:space="preserve"> and belongs to </w:t>
            </w:r>
            <w:r w:rsidRPr="00D81940">
              <w:rPr>
                <w:rFonts w:eastAsia="游明朝"/>
                <w:sz w:val="22"/>
                <w:szCs w:val="22"/>
                <w:u w:val="single"/>
                <w:lang w:val="en-US"/>
              </w:rPr>
              <w:t>FR1</w:t>
            </w:r>
          </w:p>
          <w:p w14:paraId="02C9562D" w14:textId="77777777" w:rsidR="00D81940" w:rsidRPr="00D81940" w:rsidRDefault="00D81940" w:rsidP="00D81940">
            <w:pPr>
              <w:numPr>
                <w:ilvl w:val="1"/>
                <w:numId w:val="31"/>
              </w:numPr>
              <w:spacing w:after="120"/>
              <w:rPr>
                <w:rFonts w:eastAsia="游明朝"/>
                <w:sz w:val="22"/>
                <w:szCs w:val="22"/>
                <w:lang w:val="en-US"/>
              </w:rPr>
            </w:pPr>
            <w:r w:rsidRPr="00D81940">
              <w:rPr>
                <w:rFonts w:eastAsia="游明朝"/>
                <w:sz w:val="22"/>
                <w:szCs w:val="22"/>
                <w:lang w:val="en-US"/>
              </w:rPr>
              <w:t xml:space="preserve">When </w:t>
            </w:r>
            <w:proofErr w:type="spellStart"/>
            <w:r w:rsidRPr="00D81940">
              <w:rPr>
                <w:rFonts w:eastAsia="游明朝"/>
                <w:sz w:val="22"/>
                <w:szCs w:val="22"/>
                <w:lang w:val="en-US"/>
              </w:rPr>
              <w:t>SCell</w:t>
            </w:r>
            <w:proofErr w:type="spellEnd"/>
            <w:r w:rsidRPr="00D81940">
              <w:rPr>
                <w:rFonts w:eastAsia="游明朝"/>
                <w:sz w:val="22"/>
                <w:szCs w:val="22"/>
                <w:lang w:val="en-US"/>
              </w:rPr>
              <w:t xml:space="preserve"> is contiguous to an active serving cell in the same band (</w:t>
            </w:r>
            <w:r w:rsidRPr="00D81940">
              <w:rPr>
                <w:rFonts w:eastAsia="游明朝"/>
                <w:sz w:val="22"/>
                <w:szCs w:val="22"/>
                <w:u w:val="single"/>
                <w:lang w:val="en-US"/>
              </w:rPr>
              <w:t>Intra-band continuous CA</w:t>
            </w:r>
            <w:r w:rsidRPr="00D81940">
              <w:rPr>
                <w:rFonts w:eastAsia="游明朝"/>
                <w:sz w:val="22"/>
                <w:szCs w:val="22"/>
                <w:lang w:val="en-US"/>
              </w:rPr>
              <w:t>)</w:t>
            </w:r>
          </w:p>
          <w:p w14:paraId="00FBB7B2" w14:textId="77777777" w:rsidR="00D81940" w:rsidRPr="00D81940" w:rsidRDefault="00D81940" w:rsidP="00D81940">
            <w:pPr>
              <w:numPr>
                <w:ilvl w:val="2"/>
                <w:numId w:val="31"/>
              </w:numPr>
              <w:spacing w:after="120"/>
              <w:rPr>
                <w:rFonts w:eastAsia="游明朝"/>
                <w:sz w:val="22"/>
                <w:szCs w:val="22"/>
                <w:lang w:val="en-US"/>
              </w:rPr>
            </w:pPr>
            <w:r w:rsidRPr="00D81940">
              <w:rPr>
                <w:rFonts w:eastAsia="游明朝"/>
                <w:bCs/>
                <w:sz w:val="22"/>
                <w:szCs w:val="22"/>
                <w:lang w:val="en-US"/>
              </w:rPr>
              <w:t xml:space="preserve">1 burst (2-slot with four CSI-RS resources) </w:t>
            </w:r>
            <w:r w:rsidRPr="00D81940">
              <w:rPr>
                <w:rFonts w:eastAsia="游明朝"/>
                <w:sz w:val="22"/>
                <w:szCs w:val="22"/>
                <w:lang w:val="en-US"/>
              </w:rPr>
              <w:t xml:space="preserve">is necessary for AGC when the power difference in serving cell and to be activated </w:t>
            </w:r>
            <w:proofErr w:type="spellStart"/>
            <w:r w:rsidRPr="00D81940">
              <w:rPr>
                <w:rFonts w:eastAsia="游明朝"/>
                <w:sz w:val="22"/>
                <w:szCs w:val="22"/>
                <w:lang w:val="en-US"/>
              </w:rPr>
              <w:t>Scell</w:t>
            </w:r>
            <w:proofErr w:type="spellEnd"/>
            <w:r w:rsidRPr="00D81940">
              <w:rPr>
                <w:rFonts w:eastAsia="游明朝"/>
                <w:sz w:val="22"/>
                <w:szCs w:val="22"/>
                <w:lang w:val="en-US"/>
              </w:rPr>
              <w:t xml:space="preserve"> is smaller than or equal to 6dB</w:t>
            </w:r>
          </w:p>
          <w:p w14:paraId="53C2D5BF" w14:textId="77777777" w:rsidR="00D81940" w:rsidRPr="00D81940" w:rsidRDefault="00D81940" w:rsidP="00D81940">
            <w:pPr>
              <w:numPr>
                <w:ilvl w:val="2"/>
                <w:numId w:val="31"/>
              </w:numPr>
              <w:spacing w:after="120"/>
              <w:rPr>
                <w:rFonts w:eastAsia="游明朝"/>
                <w:sz w:val="22"/>
                <w:szCs w:val="22"/>
                <w:lang w:val="en-US"/>
              </w:rPr>
            </w:pPr>
            <w:r w:rsidRPr="00D81940">
              <w:rPr>
                <w:rFonts w:eastAsia="游明朝"/>
                <w:sz w:val="22"/>
                <w:szCs w:val="22"/>
                <w:lang w:val="en-US"/>
              </w:rPr>
              <w:t>No cell detection provided the conditions specified for intra-band contiguous CA case in TS38.133 section 8.3.2 are satisfied;</w:t>
            </w:r>
          </w:p>
          <w:p w14:paraId="748EE60E" w14:textId="77777777" w:rsidR="00D81940" w:rsidRPr="00D81940" w:rsidRDefault="00D81940" w:rsidP="00D81940">
            <w:pPr>
              <w:numPr>
                <w:ilvl w:val="2"/>
                <w:numId w:val="31"/>
              </w:numPr>
              <w:spacing w:after="120"/>
              <w:rPr>
                <w:rFonts w:eastAsia="游明朝"/>
                <w:sz w:val="22"/>
                <w:szCs w:val="22"/>
                <w:lang w:val="en-US"/>
              </w:rPr>
            </w:pPr>
            <w:r w:rsidRPr="00D81940">
              <w:rPr>
                <w:rFonts w:eastAsia="游明朝"/>
                <w:bCs/>
                <w:sz w:val="22"/>
                <w:szCs w:val="22"/>
                <w:lang w:val="en-US"/>
              </w:rPr>
              <w:t xml:space="preserve">1 burst (2-slot with four CSI-RS resources) </w:t>
            </w:r>
            <w:r w:rsidRPr="00D81940">
              <w:rPr>
                <w:rFonts w:eastAsia="游明朝"/>
                <w:sz w:val="22"/>
                <w:szCs w:val="22"/>
                <w:lang w:val="en-US"/>
              </w:rPr>
              <w:t>is necessary for time-frequency tracking</w:t>
            </w:r>
          </w:p>
        </w:tc>
      </w:tr>
      <w:tr w:rsidR="00D81940" w:rsidRPr="00D81940" w14:paraId="591A7D25" w14:textId="77777777" w:rsidTr="00A64CE4">
        <w:tc>
          <w:tcPr>
            <w:tcW w:w="9019" w:type="dxa"/>
          </w:tcPr>
          <w:p w14:paraId="4B395468" w14:textId="77777777" w:rsidR="00D81940" w:rsidRPr="00D81940" w:rsidRDefault="00D81940" w:rsidP="00D81940">
            <w:pPr>
              <w:spacing w:after="120"/>
              <w:rPr>
                <w:rFonts w:eastAsia="游明朝"/>
                <w:iCs/>
                <w:sz w:val="22"/>
                <w:szCs w:val="22"/>
                <w:lang w:val="en-US"/>
              </w:rPr>
            </w:pPr>
            <w:r w:rsidRPr="00D81940">
              <w:rPr>
                <w:rFonts w:eastAsia="游明朝"/>
                <w:b/>
                <w:iCs/>
                <w:sz w:val="22"/>
                <w:szCs w:val="22"/>
                <w:lang w:val="en-US"/>
              </w:rPr>
              <w:lastRenderedPageBreak/>
              <w:t>R1-2106427:</w:t>
            </w:r>
          </w:p>
          <w:p w14:paraId="7167EC80" w14:textId="77777777" w:rsidR="00D81940" w:rsidRPr="00D81940" w:rsidRDefault="00D81940" w:rsidP="00D81940">
            <w:pPr>
              <w:numPr>
                <w:ilvl w:val="0"/>
                <w:numId w:val="32"/>
              </w:numPr>
              <w:spacing w:after="120"/>
              <w:rPr>
                <w:rFonts w:eastAsia="游明朝"/>
                <w:iCs/>
                <w:sz w:val="22"/>
                <w:szCs w:val="22"/>
                <w:lang w:val="en-US"/>
              </w:rPr>
            </w:pPr>
            <w:proofErr w:type="spellStart"/>
            <w:r w:rsidRPr="00D81940">
              <w:rPr>
                <w:rFonts w:eastAsia="游明朝"/>
                <w:iCs/>
                <w:sz w:val="22"/>
                <w:szCs w:val="22"/>
                <w:lang w:val="en-US"/>
              </w:rPr>
              <w:t>SCell</w:t>
            </w:r>
            <w:proofErr w:type="spellEnd"/>
            <w:r w:rsidRPr="00D81940">
              <w:rPr>
                <w:rFonts w:eastAsia="游明朝"/>
                <w:iCs/>
                <w:sz w:val="22"/>
                <w:szCs w:val="22"/>
                <w:lang w:val="en-US"/>
              </w:rPr>
              <w:t xml:space="preserve"> is </w:t>
            </w:r>
            <w:r w:rsidRPr="00D81940">
              <w:rPr>
                <w:rFonts w:eastAsia="游明朝"/>
                <w:iCs/>
                <w:sz w:val="22"/>
                <w:szCs w:val="22"/>
                <w:u w:val="single"/>
              </w:rPr>
              <w:t>unknown</w:t>
            </w:r>
            <w:r w:rsidRPr="00D81940">
              <w:rPr>
                <w:rFonts w:eastAsia="游明朝"/>
                <w:iCs/>
                <w:sz w:val="22"/>
                <w:szCs w:val="22"/>
              </w:rPr>
              <w:t xml:space="preserve"> and belongs to </w:t>
            </w:r>
            <w:r w:rsidRPr="00D81940">
              <w:rPr>
                <w:rFonts w:eastAsia="游明朝"/>
                <w:iCs/>
                <w:sz w:val="22"/>
                <w:szCs w:val="22"/>
                <w:u w:val="single"/>
              </w:rPr>
              <w:t>FR1</w:t>
            </w:r>
          </w:p>
          <w:p w14:paraId="3AE8D8B8" w14:textId="77777777" w:rsidR="00D81940" w:rsidRPr="00D81940" w:rsidRDefault="00D81940" w:rsidP="00D81940">
            <w:pPr>
              <w:numPr>
                <w:ilvl w:val="1"/>
                <w:numId w:val="32"/>
              </w:numPr>
              <w:spacing w:after="120"/>
              <w:rPr>
                <w:rFonts w:eastAsia="游明朝"/>
                <w:iCs/>
                <w:sz w:val="22"/>
                <w:szCs w:val="22"/>
                <w:lang w:val="en-US"/>
              </w:rPr>
            </w:pPr>
            <w:r w:rsidRPr="00D81940">
              <w:rPr>
                <w:rFonts w:eastAsia="游明朝"/>
                <w:iCs/>
                <w:sz w:val="22"/>
                <w:szCs w:val="22"/>
                <w:lang w:val="en-US"/>
              </w:rPr>
              <w:t xml:space="preserve">When </w:t>
            </w:r>
            <w:proofErr w:type="spellStart"/>
            <w:r w:rsidRPr="00D81940">
              <w:rPr>
                <w:rFonts w:eastAsia="游明朝"/>
                <w:iCs/>
                <w:sz w:val="22"/>
                <w:szCs w:val="22"/>
                <w:lang w:val="en-US"/>
              </w:rPr>
              <w:t>SCell</w:t>
            </w:r>
            <w:proofErr w:type="spellEnd"/>
            <w:r w:rsidRPr="00D81940">
              <w:rPr>
                <w:rFonts w:eastAsia="游明朝"/>
                <w:iCs/>
                <w:sz w:val="22"/>
                <w:szCs w:val="22"/>
                <w:lang w:val="en-US"/>
              </w:rPr>
              <w:t xml:space="preserve"> to be activated is </w:t>
            </w:r>
            <w:r w:rsidRPr="00D81940">
              <w:rPr>
                <w:rFonts w:eastAsia="游明朝"/>
                <w:iCs/>
                <w:sz w:val="22"/>
                <w:szCs w:val="22"/>
                <w:u w:val="single"/>
                <w:lang w:val="en-US"/>
              </w:rPr>
              <w:t>non-contiguous</w:t>
            </w:r>
            <w:r w:rsidRPr="00D81940">
              <w:rPr>
                <w:rFonts w:eastAsia="游明朝"/>
                <w:iCs/>
                <w:sz w:val="22"/>
                <w:szCs w:val="22"/>
                <w:lang w:val="en-US"/>
              </w:rPr>
              <w:t xml:space="preserve"> to an active serving cell in the same band, or</w:t>
            </w:r>
          </w:p>
          <w:p w14:paraId="11CEEC2E" w14:textId="77777777" w:rsidR="00D81940" w:rsidRPr="00D81940" w:rsidRDefault="00D81940" w:rsidP="00D81940">
            <w:pPr>
              <w:numPr>
                <w:ilvl w:val="1"/>
                <w:numId w:val="32"/>
              </w:numPr>
              <w:spacing w:after="120"/>
              <w:rPr>
                <w:rFonts w:eastAsia="游明朝"/>
                <w:iCs/>
                <w:sz w:val="22"/>
                <w:szCs w:val="22"/>
                <w:lang w:val="en-US"/>
              </w:rPr>
            </w:pPr>
            <w:r w:rsidRPr="00D81940">
              <w:rPr>
                <w:rFonts w:eastAsia="游明朝"/>
                <w:iCs/>
                <w:sz w:val="22"/>
                <w:szCs w:val="22"/>
                <w:lang w:val="en-US"/>
              </w:rPr>
              <w:t xml:space="preserve">When </w:t>
            </w:r>
            <w:proofErr w:type="spellStart"/>
            <w:r w:rsidRPr="00D81940">
              <w:rPr>
                <w:rFonts w:eastAsia="游明朝"/>
                <w:iCs/>
                <w:sz w:val="22"/>
                <w:szCs w:val="22"/>
                <w:lang w:val="en-US"/>
              </w:rPr>
              <w:t>SCell</w:t>
            </w:r>
            <w:proofErr w:type="spellEnd"/>
            <w:r w:rsidRPr="00D81940">
              <w:rPr>
                <w:rFonts w:eastAsia="游明朝"/>
                <w:iCs/>
                <w:sz w:val="22"/>
                <w:szCs w:val="22"/>
                <w:lang w:val="en-US"/>
              </w:rPr>
              <w:t xml:space="preserve"> to be activated and active serving cell are in the different band</w:t>
            </w:r>
          </w:p>
          <w:p w14:paraId="4A475250" w14:textId="77777777" w:rsidR="00D81940" w:rsidRPr="00D81940" w:rsidRDefault="00D81940" w:rsidP="00D81940">
            <w:pPr>
              <w:numPr>
                <w:ilvl w:val="2"/>
                <w:numId w:val="32"/>
              </w:numPr>
              <w:spacing w:after="120"/>
              <w:rPr>
                <w:rFonts w:eastAsia="游明朝"/>
                <w:iCs/>
                <w:sz w:val="22"/>
                <w:szCs w:val="22"/>
                <w:lang w:val="en-US"/>
              </w:rPr>
            </w:pPr>
            <w:r w:rsidRPr="00D81940">
              <w:rPr>
                <w:rFonts w:eastAsia="游明朝"/>
                <w:bCs/>
                <w:iCs/>
                <w:sz w:val="22"/>
                <w:szCs w:val="22"/>
              </w:rPr>
              <w:t xml:space="preserve">It is not a target scenario for temporary RS based </w:t>
            </w:r>
            <w:proofErr w:type="spellStart"/>
            <w:r w:rsidRPr="00D81940">
              <w:rPr>
                <w:rFonts w:eastAsia="游明朝"/>
                <w:bCs/>
                <w:iCs/>
                <w:sz w:val="22"/>
                <w:szCs w:val="22"/>
              </w:rPr>
              <w:t>SCell</w:t>
            </w:r>
            <w:proofErr w:type="spellEnd"/>
            <w:r w:rsidRPr="00D81940">
              <w:rPr>
                <w:rFonts w:eastAsia="游明朝"/>
                <w:bCs/>
                <w:iCs/>
                <w:sz w:val="22"/>
                <w:szCs w:val="22"/>
              </w:rPr>
              <w:t xml:space="preserve"> activation</w:t>
            </w:r>
            <w:r w:rsidRPr="00D81940">
              <w:rPr>
                <w:rFonts w:eastAsia="游明朝"/>
                <w:iCs/>
                <w:sz w:val="22"/>
                <w:szCs w:val="22"/>
              </w:rPr>
              <w:t xml:space="preserve"> latency optimization.</w:t>
            </w:r>
          </w:p>
          <w:p w14:paraId="2D2DAA58" w14:textId="77777777" w:rsidR="00D81940" w:rsidRPr="00D81940" w:rsidRDefault="00D81940" w:rsidP="00D81940">
            <w:pPr>
              <w:numPr>
                <w:ilvl w:val="2"/>
                <w:numId w:val="32"/>
              </w:numPr>
              <w:spacing w:after="120"/>
              <w:rPr>
                <w:rFonts w:eastAsia="游明朝"/>
                <w:iCs/>
                <w:sz w:val="22"/>
                <w:szCs w:val="22"/>
                <w:lang w:val="en-US"/>
              </w:rPr>
            </w:pPr>
            <w:r w:rsidRPr="00D81940">
              <w:rPr>
                <w:rFonts w:eastAsia="游明朝"/>
                <w:iCs/>
                <w:sz w:val="22"/>
                <w:szCs w:val="22"/>
                <w:lang w:val="en-US"/>
              </w:rPr>
              <w:t>The agreement above applies based on RAN1 working assumptions on temporary RS design provided in the LS R1-2009798</w:t>
            </w:r>
          </w:p>
          <w:p w14:paraId="4BECBF4B" w14:textId="77777777" w:rsidR="00D81940" w:rsidRPr="00D81940" w:rsidRDefault="00D81940" w:rsidP="00D81940">
            <w:pPr>
              <w:numPr>
                <w:ilvl w:val="0"/>
                <w:numId w:val="32"/>
              </w:numPr>
              <w:spacing w:after="120"/>
              <w:rPr>
                <w:rFonts w:eastAsia="游明朝"/>
                <w:iCs/>
                <w:sz w:val="22"/>
                <w:szCs w:val="22"/>
                <w:lang w:val="en-US"/>
              </w:rPr>
            </w:pPr>
            <w:proofErr w:type="spellStart"/>
            <w:r w:rsidRPr="00D81940">
              <w:rPr>
                <w:rFonts w:eastAsia="游明朝"/>
                <w:iCs/>
                <w:sz w:val="22"/>
                <w:szCs w:val="22"/>
                <w:lang w:val="en-US"/>
              </w:rPr>
              <w:t>SCell</w:t>
            </w:r>
            <w:proofErr w:type="spellEnd"/>
            <w:r w:rsidRPr="00D81940">
              <w:rPr>
                <w:rFonts w:eastAsia="游明朝"/>
                <w:iCs/>
                <w:sz w:val="22"/>
                <w:szCs w:val="22"/>
                <w:lang w:val="en-US"/>
              </w:rPr>
              <w:t xml:space="preserve"> to be activated belongs to </w:t>
            </w:r>
            <w:r w:rsidRPr="00D81940">
              <w:rPr>
                <w:rFonts w:eastAsia="游明朝"/>
                <w:iCs/>
                <w:sz w:val="22"/>
                <w:szCs w:val="22"/>
                <w:u w:val="single"/>
                <w:lang w:val="en-US"/>
              </w:rPr>
              <w:t>FR2</w:t>
            </w:r>
          </w:p>
          <w:p w14:paraId="54738B78" w14:textId="77777777" w:rsidR="00D81940" w:rsidRPr="00D81940" w:rsidRDefault="00D81940" w:rsidP="00D81940">
            <w:pPr>
              <w:numPr>
                <w:ilvl w:val="1"/>
                <w:numId w:val="32"/>
              </w:numPr>
              <w:spacing w:after="120"/>
              <w:rPr>
                <w:rFonts w:eastAsia="游明朝"/>
                <w:iCs/>
                <w:sz w:val="22"/>
                <w:szCs w:val="22"/>
                <w:lang w:val="en-US"/>
              </w:rPr>
            </w:pPr>
            <w:r w:rsidRPr="00D81940">
              <w:rPr>
                <w:rFonts w:eastAsia="游明朝"/>
                <w:iCs/>
                <w:sz w:val="22"/>
                <w:szCs w:val="22"/>
                <w:lang w:val="en-US"/>
              </w:rPr>
              <w:t xml:space="preserve">If the </w:t>
            </w:r>
            <w:proofErr w:type="spellStart"/>
            <w:r w:rsidRPr="00D81940">
              <w:rPr>
                <w:rFonts w:eastAsia="游明朝"/>
                <w:iCs/>
                <w:sz w:val="22"/>
                <w:szCs w:val="22"/>
                <w:lang w:val="en-US"/>
              </w:rPr>
              <w:t>SCell</w:t>
            </w:r>
            <w:proofErr w:type="spellEnd"/>
            <w:r w:rsidRPr="00D81940">
              <w:rPr>
                <w:rFonts w:eastAsia="游明朝"/>
                <w:iCs/>
                <w:sz w:val="22"/>
                <w:szCs w:val="22"/>
                <w:lang w:val="en-US"/>
              </w:rPr>
              <w:t xml:space="preserve"> being activated is</w:t>
            </w:r>
            <w:r w:rsidRPr="00D81940">
              <w:rPr>
                <w:rFonts w:eastAsia="游明朝"/>
                <w:iCs/>
                <w:sz w:val="22"/>
                <w:szCs w:val="22"/>
                <w:u w:val="single"/>
                <w:lang w:val="en-US"/>
              </w:rPr>
              <w:t xml:space="preserve"> unknown</w:t>
            </w:r>
            <w:r w:rsidRPr="00D81940">
              <w:rPr>
                <w:rFonts w:eastAsia="游明朝"/>
                <w:iCs/>
                <w:sz w:val="22"/>
                <w:szCs w:val="22"/>
                <w:lang w:val="en-US"/>
              </w:rPr>
              <w:t xml:space="preserve"> and there is </w:t>
            </w:r>
            <w:r w:rsidRPr="00D81940">
              <w:rPr>
                <w:rFonts w:eastAsia="游明朝"/>
                <w:iCs/>
                <w:sz w:val="22"/>
                <w:szCs w:val="22"/>
                <w:u w:val="single"/>
                <w:lang w:val="en-US"/>
              </w:rPr>
              <w:t>no active serving cell on that FR2 band</w:t>
            </w:r>
            <w:r w:rsidRPr="00D81940">
              <w:rPr>
                <w:rFonts w:eastAsia="游明朝"/>
                <w:iCs/>
                <w:sz w:val="22"/>
                <w:szCs w:val="22"/>
                <w:lang w:val="en-US"/>
              </w:rPr>
              <w:t xml:space="preserve">, </w:t>
            </w:r>
          </w:p>
          <w:p w14:paraId="6FBA51A8" w14:textId="77777777" w:rsidR="00D81940" w:rsidRPr="00D81940" w:rsidRDefault="00D81940" w:rsidP="00D81940">
            <w:pPr>
              <w:numPr>
                <w:ilvl w:val="2"/>
                <w:numId w:val="32"/>
              </w:numPr>
              <w:spacing w:after="120"/>
              <w:rPr>
                <w:rFonts w:eastAsia="游明朝"/>
                <w:sz w:val="22"/>
                <w:szCs w:val="22"/>
                <w:lang w:val="en-US"/>
              </w:rPr>
            </w:pPr>
            <w:r w:rsidRPr="00D81940">
              <w:rPr>
                <w:rFonts w:eastAsia="游明朝"/>
                <w:bCs/>
                <w:iCs/>
                <w:sz w:val="22"/>
                <w:szCs w:val="22"/>
              </w:rPr>
              <w:t xml:space="preserve">It is not a target scenario for temporary RS based </w:t>
            </w:r>
            <w:proofErr w:type="spellStart"/>
            <w:r w:rsidRPr="00D81940">
              <w:rPr>
                <w:rFonts w:eastAsia="游明朝"/>
                <w:bCs/>
                <w:iCs/>
                <w:sz w:val="22"/>
                <w:szCs w:val="22"/>
              </w:rPr>
              <w:t>SCell</w:t>
            </w:r>
            <w:proofErr w:type="spellEnd"/>
            <w:r w:rsidRPr="00D81940">
              <w:rPr>
                <w:rFonts w:eastAsia="游明朝"/>
                <w:bCs/>
                <w:iCs/>
                <w:sz w:val="22"/>
                <w:szCs w:val="22"/>
              </w:rPr>
              <w:t xml:space="preserve"> activation</w:t>
            </w:r>
            <w:r w:rsidRPr="00D81940">
              <w:rPr>
                <w:rFonts w:eastAsia="游明朝"/>
                <w:iCs/>
                <w:sz w:val="22"/>
                <w:szCs w:val="22"/>
              </w:rPr>
              <w:t xml:space="preserve"> latency optimization.</w:t>
            </w:r>
          </w:p>
          <w:p w14:paraId="59DB9CC8" w14:textId="77777777" w:rsidR="00D81940" w:rsidRPr="00D81940" w:rsidRDefault="00D81940" w:rsidP="00D81940">
            <w:pPr>
              <w:numPr>
                <w:ilvl w:val="2"/>
                <w:numId w:val="32"/>
              </w:numPr>
              <w:spacing w:after="120"/>
              <w:rPr>
                <w:rFonts w:eastAsia="游明朝"/>
                <w:sz w:val="22"/>
                <w:szCs w:val="22"/>
                <w:lang w:val="en-US"/>
              </w:rPr>
            </w:pPr>
            <w:r w:rsidRPr="00D81940">
              <w:rPr>
                <w:rFonts w:eastAsia="游明朝"/>
                <w:iCs/>
                <w:sz w:val="22"/>
                <w:szCs w:val="22"/>
                <w:lang w:val="en-US"/>
              </w:rPr>
              <w:t>The agreement above applies based on RAN1 working assumptions on temporary RS design provided in the LS R1-2009798</w:t>
            </w:r>
          </w:p>
        </w:tc>
      </w:tr>
    </w:tbl>
    <w:p w14:paraId="063FB0AD" w14:textId="77777777" w:rsidR="00580A62" w:rsidRDefault="00580A62" w:rsidP="007B4E59">
      <w:pPr>
        <w:spacing w:after="120"/>
        <w:rPr>
          <w:rFonts w:eastAsia="游明朝"/>
          <w:sz w:val="22"/>
          <w:szCs w:val="22"/>
        </w:rPr>
      </w:pPr>
    </w:p>
    <w:p w14:paraId="51CC8337" w14:textId="1B748CD4" w:rsidR="00EE39DD" w:rsidRPr="00293A13" w:rsidRDefault="00EE39DD" w:rsidP="00EE39DD">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sidR="00E96464">
        <w:rPr>
          <w:rFonts w:eastAsia="游明朝" w:hint="eastAsia"/>
          <w:b/>
          <w:sz w:val="22"/>
          <w:szCs w:val="22"/>
        </w:rPr>
        <w:t xml:space="preserve"> </w:t>
      </w:r>
      <w:r w:rsidR="00E96464">
        <w:rPr>
          <w:rFonts w:eastAsia="游明朝"/>
          <w:b/>
          <w:sz w:val="22"/>
          <w:szCs w:val="22"/>
        </w:rPr>
        <w:t xml:space="preserve">At least in </w:t>
      </w:r>
      <w:r w:rsidR="00E96464" w:rsidRPr="00E96464">
        <w:rPr>
          <w:rFonts w:eastAsia="游明朝"/>
          <w:b/>
          <w:sz w:val="22"/>
          <w:szCs w:val="22"/>
        </w:rPr>
        <w:t>the case of intra-band continuous CA</w:t>
      </w:r>
      <w:r w:rsidR="00E96464">
        <w:rPr>
          <w:rFonts w:eastAsia="游明朝"/>
          <w:b/>
          <w:sz w:val="22"/>
          <w:szCs w:val="22"/>
        </w:rPr>
        <w:t xml:space="preserve">, </w:t>
      </w:r>
      <w:r w:rsidR="00E96464" w:rsidRPr="00E96464">
        <w:rPr>
          <w:rFonts w:eastAsia="游明朝"/>
          <w:b/>
          <w:sz w:val="22"/>
          <w:szCs w:val="22"/>
        </w:rPr>
        <w:t xml:space="preserve">SSB of one of the active cells can be indicated as a QCL source for temporary RS for the case of unknown </w:t>
      </w:r>
      <w:proofErr w:type="spellStart"/>
      <w:r w:rsidR="00E96464" w:rsidRPr="00E96464">
        <w:rPr>
          <w:rFonts w:eastAsia="游明朝"/>
          <w:b/>
          <w:sz w:val="22"/>
          <w:szCs w:val="22"/>
        </w:rPr>
        <w:t>SCell</w:t>
      </w:r>
      <w:proofErr w:type="spellEnd"/>
      <w:r w:rsidR="00293A13">
        <w:rPr>
          <w:rFonts w:eastAsia="游明朝"/>
          <w:b/>
          <w:sz w:val="22"/>
          <w:szCs w:val="22"/>
        </w:rPr>
        <w:t>.</w:t>
      </w:r>
    </w:p>
    <w:p w14:paraId="2484F4B0" w14:textId="77777777" w:rsidR="00293A13" w:rsidRPr="00293A13" w:rsidRDefault="00293A13"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3430562" w14:textId="1D63E890" w:rsidR="00293A13"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08116C">
        <w:rPr>
          <w:rFonts w:eastAsia="ＭＳ 明朝"/>
          <w:sz w:val="22"/>
          <w:szCs w:val="22"/>
          <w:lang w:val="en-US"/>
        </w:rPr>
        <w:t xml:space="preserve">efficient activation/deactivation mechanism for </w:t>
      </w:r>
      <w:proofErr w:type="spellStart"/>
      <w:r w:rsidR="0008116C">
        <w:rPr>
          <w:rFonts w:eastAsia="ＭＳ 明朝"/>
          <w:sz w:val="22"/>
          <w:szCs w:val="22"/>
          <w:lang w:val="en-US"/>
        </w:rPr>
        <w:t>SCells</w:t>
      </w:r>
      <w:proofErr w:type="spellEnd"/>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541EDA8B" w14:textId="77777777" w:rsidR="005B21CD" w:rsidRPr="00293A13" w:rsidRDefault="005B21CD" w:rsidP="005B21CD">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 xml:space="preserve">At least in </w:t>
      </w:r>
      <w:r w:rsidRPr="00E96464">
        <w:rPr>
          <w:rFonts w:eastAsia="游明朝"/>
          <w:b/>
          <w:sz w:val="22"/>
          <w:szCs w:val="22"/>
        </w:rPr>
        <w:t>the case of intra-band continuous CA</w:t>
      </w:r>
      <w:r>
        <w:rPr>
          <w:rFonts w:eastAsia="游明朝"/>
          <w:b/>
          <w:sz w:val="22"/>
          <w:szCs w:val="22"/>
        </w:rPr>
        <w:t xml:space="preserve">, </w:t>
      </w:r>
      <w:r w:rsidRPr="00E96464">
        <w:rPr>
          <w:rFonts w:eastAsia="游明朝"/>
          <w:b/>
          <w:sz w:val="22"/>
          <w:szCs w:val="22"/>
        </w:rPr>
        <w:t xml:space="preserve">SSB of one of the active cells can be indicated as a QCL source for temporary RS for the case of unknown </w:t>
      </w:r>
      <w:proofErr w:type="spellStart"/>
      <w:r w:rsidRPr="00E96464">
        <w:rPr>
          <w:rFonts w:eastAsia="游明朝"/>
          <w:b/>
          <w:sz w:val="22"/>
          <w:szCs w:val="22"/>
        </w:rPr>
        <w:t>SCell</w:t>
      </w:r>
      <w:proofErr w:type="spellEnd"/>
      <w:r>
        <w:rPr>
          <w:rFonts w:eastAsia="游明朝"/>
          <w:b/>
          <w:sz w:val="22"/>
          <w:szCs w:val="22"/>
        </w:rPr>
        <w:t>.</w:t>
      </w:r>
    </w:p>
    <w:p w14:paraId="693C6EB7" w14:textId="77777777" w:rsidR="00293A13" w:rsidRPr="005B21CD" w:rsidRDefault="00293A13" w:rsidP="006E7CBF">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C584DD6" w14:textId="5AB7E3AA" w:rsidR="00526BAD" w:rsidRPr="008A1A51" w:rsidRDefault="00785E62" w:rsidP="008A1A51">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86472D">
        <w:rPr>
          <w:rFonts w:eastAsia="ＭＳ 明朝"/>
          <w:sz w:val="22"/>
        </w:rPr>
        <w:t>7</w:t>
      </w:r>
      <w:bookmarkStart w:id="2" w:name="_GoBack"/>
      <w:bookmarkEnd w:id="2"/>
      <w:r>
        <w:rPr>
          <w:rFonts w:eastAsia="ＭＳ 明朝" w:hint="eastAsia"/>
          <w:sz w:val="22"/>
        </w:rPr>
        <w:t>-e</w:t>
      </w:r>
      <w:r w:rsidRPr="00654924">
        <w:rPr>
          <w:rFonts w:eastAsia="ＭＳ 明朝"/>
          <w:sz w:val="22"/>
        </w:rPr>
        <w:t xml:space="preserve">, Chairman’s note, </w:t>
      </w:r>
      <w:r w:rsidR="0086472D" w:rsidRPr="0086472D">
        <w:rPr>
          <w:rFonts w:eastAsia="ＭＳ 明朝"/>
          <w:sz w:val="22"/>
        </w:rPr>
        <w:t>November 11th – 19th, 2021</w:t>
      </w:r>
      <w:r w:rsidRPr="00654924">
        <w:rPr>
          <w:rFonts w:eastAsia="ＭＳ 明朝" w:hint="eastAsia"/>
          <w:sz w:val="22"/>
        </w:rPr>
        <w:t>.</w:t>
      </w:r>
    </w:p>
    <w:sectPr w:rsidR="00526BAD" w:rsidRPr="008A1A51">
      <w:footerReference w:type="default" r:id="rId8"/>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D950" w16cex:dateUtc="2022-02-14T04:36:00Z"/>
  <w16cex:commentExtensible w16cex:durableId="25B4E170" w16cex:dateUtc="2022-02-14T0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D6641A" w16cid:durableId="25B4D950"/>
  <w16cid:commentId w16cid:paraId="7124D6A4" w16cid:durableId="25B4E17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55F4B" w14:textId="77777777" w:rsidR="001D3E5C" w:rsidRDefault="001D3E5C">
      <w:r>
        <w:separator/>
      </w:r>
    </w:p>
  </w:endnote>
  <w:endnote w:type="continuationSeparator" w:id="0">
    <w:p w14:paraId="2298DDE4" w14:textId="77777777" w:rsidR="001D3E5C" w:rsidRDefault="001D3E5C">
      <w:r>
        <w:continuationSeparator/>
      </w:r>
    </w:p>
  </w:endnote>
  <w:endnote w:type="continuationNotice" w:id="1">
    <w:p w14:paraId="5CE1F7B9" w14:textId="77777777" w:rsidR="001D3E5C" w:rsidRDefault="001D3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pitch w:val="default"/>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52EB817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10EB5">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10EB5">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2CAC9" w14:textId="77777777" w:rsidR="001D3E5C" w:rsidRDefault="001D3E5C">
      <w:r>
        <w:separator/>
      </w:r>
    </w:p>
  </w:footnote>
  <w:footnote w:type="continuationSeparator" w:id="0">
    <w:p w14:paraId="5DD2417C" w14:textId="77777777" w:rsidR="001D3E5C" w:rsidRDefault="001D3E5C">
      <w:r>
        <w:continuationSeparator/>
      </w:r>
    </w:p>
  </w:footnote>
  <w:footnote w:type="continuationNotice" w:id="1">
    <w:p w14:paraId="05ABF65C" w14:textId="77777777" w:rsidR="001D3E5C" w:rsidRDefault="001D3E5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8F592A"/>
    <w:multiLevelType w:val="hybridMultilevel"/>
    <w:tmpl w:val="DED2BD38"/>
    <w:lvl w:ilvl="0" w:tplc="5900BD7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190830"/>
    <w:multiLevelType w:val="multilevel"/>
    <w:tmpl w:val="7778CC38"/>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372A70"/>
    <w:multiLevelType w:val="hybridMultilevel"/>
    <w:tmpl w:val="A31E4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449E1E48"/>
    <w:multiLevelType w:val="hybridMultilevel"/>
    <w:tmpl w:val="7680722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B608A1"/>
    <w:multiLevelType w:val="multilevel"/>
    <w:tmpl w:val="687490AC"/>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A16331"/>
    <w:multiLevelType w:val="hybridMultilevel"/>
    <w:tmpl w:val="42B0E05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DA348B"/>
    <w:multiLevelType w:val="hybridMultilevel"/>
    <w:tmpl w:val="05446536"/>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FBC217B"/>
    <w:multiLevelType w:val="multilevel"/>
    <w:tmpl w:val="2B189414"/>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13"/>
  </w:num>
  <w:num w:numId="4">
    <w:abstractNumId w:val="9"/>
  </w:num>
  <w:num w:numId="5">
    <w:abstractNumId w:val="28"/>
  </w:num>
  <w:num w:numId="6">
    <w:abstractNumId w:val="21"/>
  </w:num>
  <w:num w:numId="7">
    <w:abstractNumId w:val="22"/>
  </w:num>
  <w:num w:numId="8">
    <w:abstractNumId w:val="30"/>
  </w:num>
  <w:num w:numId="9">
    <w:abstractNumId w:val="15"/>
  </w:num>
  <w:num w:numId="10">
    <w:abstractNumId w:val="29"/>
  </w:num>
  <w:num w:numId="11">
    <w:abstractNumId w:val="20"/>
  </w:num>
  <w:num w:numId="12">
    <w:abstractNumId w:val="14"/>
  </w:num>
  <w:num w:numId="13">
    <w:abstractNumId w:val="27"/>
  </w:num>
  <w:num w:numId="14">
    <w:abstractNumId w:val="25"/>
  </w:num>
  <w:num w:numId="15">
    <w:abstractNumId w:val="7"/>
  </w:num>
  <w:num w:numId="16">
    <w:abstractNumId w:val="17"/>
  </w:num>
  <w:num w:numId="17">
    <w:abstractNumId w:val="5"/>
  </w:num>
  <w:num w:numId="18">
    <w:abstractNumId w:val="16"/>
  </w:num>
  <w:num w:numId="19">
    <w:abstractNumId w:val="8"/>
  </w:num>
  <w:num w:numId="20">
    <w:abstractNumId w:val="31"/>
  </w:num>
  <w:num w:numId="21">
    <w:abstractNumId w:val="4"/>
  </w:num>
  <w:num w:numId="22">
    <w:abstractNumId w:val="10"/>
  </w:num>
  <w:num w:numId="23">
    <w:abstractNumId w:val="19"/>
  </w:num>
  <w:num w:numId="24">
    <w:abstractNumId w:val="24"/>
  </w:num>
  <w:num w:numId="25">
    <w:abstractNumId w:val="0"/>
  </w:num>
  <w:num w:numId="26">
    <w:abstractNumId w:val="6"/>
  </w:num>
  <w:num w:numId="27">
    <w:abstractNumId w:val="26"/>
  </w:num>
  <w:num w:numId="28">
    <w:abstractNumId w:val="2"/>
  </w:num>
  <w:num w:numId="29">
    <w:abstractNumId w:val="11"/>
  </w:num>
  <w:num w:numId="30">
    <w:abstractNumId w:val="12"/>
  </w:num>
  <w:num w:numId="31">
    <w:abstractNumId w:val="3"/>
  </w:num>
  <w:num w:numId="3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255"/>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6D8"/>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BE"/>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E5C"/>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0AB8"/>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13"/>
    <w:rsid w:val="00293E3F"/>
    <w:rsid w:val="00293F0C"/>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375"/>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7F"/>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6DF"/>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0E3"/>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BAD"/>
    <w:rsid w:val="00526C12"/>
    <w:rsid w:val="00526FCF"/>
    <w:rsid w:val="00527079"/>
    <w:rsid w:val="00527194"/>
    <w:rsid w:val="005272A2"/>
    <w:rsid w:val="005272BA"/>
    <w:rsid w:val="00527A4F"/>
    <w:rsid w:val="00527B3D"/>
    <w:rsid w:val="00527C11"/>
    <w:rsid w:val="00527F83"/>
    <w:rsid w:val="00530224"/>
    <w:rsid w:val="005306D8"/>
    <w:rsid w:val="0053087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A62"/>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1CD"/>
    <w:rsid w:val="005B24D1"/>
    <w:rsid w:val="005B2812"/>
    <w:rsid w:val="005B282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7C9"/>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2CE"/>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2F8A"/>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CD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532"/>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32"/>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E5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917"/>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93C"/>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5F0"/>
    <w:rsid w:val="0085275D"/>
    <w:rsid w:val="00852A96"/>
    <w:rsid w:val="00852D51"/>
    <w:rsid w:val="00852DD0"/>
    <w:rsid w:val="00853049"/>
    <w:rsid w:val="00853173"/>
    <w:rsid w:val="00853320"/>
    <w:rsid w:val="008533E6"/>
    <w:rsid w:val="00853536"/>
    <w:rsid w:val="008535BA"/>
    <w:rsid w:val="00853620"/>
    <w:rsid w:val="00853BE0"/>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72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A51"/>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63"/>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AEC"/>
    <w:rsid w:val="008E5B13"/>
    <w:rsid w:val="008E5FCF"/>
    <w:rsid w:val="008E600C"/>
    <w:rsid w:val="008E6290"/>
    <w:rsid w:val="008E654A"/>
    <w:rsid w:val="008E6956"/>
    <w:rsid w:val="008E6B79"/>
    <w:rsid w:val="008E6F09"/>
    <w:rsid w:val="008E70D2"/>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57"/>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1D78"/>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6F67"/>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0EB5"/>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1F23"/>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1EB"/>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4E8"/>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4E3"/>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07F"/>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B7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EF"/>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1A1"/>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6C0"/>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1940"/>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D6D"/>
    <w:rsid w:val="00DC7A3C"/>
    <w:rsid w:val="00DC7A5B"/>
    <w:rsid w:val="00DC7ADF"/>
    <w:rsid w:val="00DC7BC8"/>
    <w:rsid w:val="00DC7D21"/>
    <w:rsid w:val="00DC7E10"/>
    <w:rsid w:val="00DC7E6E"/>
    <w:rsid w:val="00DD00FC"/>
    <w:rsid w:val="00DD0664"/>
    <w:rsid w:val="00DD079D"/>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9D8"/>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2DEA"/>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3F2"/>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81D"/>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464"/>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3A8"/>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875"/>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9DD"/>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00"/>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1301</Words>
  <Characters>6725</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5</cp:revision>
  <cp:lastPrinted>2017-08-09T04:40:00Z</cp:lastPrinted>
  <dcterms:created xsi:type="dcterms:W3CDTF">2022-02-14T05:17:00Z</dcterms:created>
  <dcterms:modified xsi:type="dcterms:W3CDTF">2022-02-14T10:46:00Z</dcterms:modified>
</cp:coreProperties>
</file>